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8E" w:rsidRDefault="00B26C8E" w:rsidP="00B26C8E">
      <w:pPr>
        <w:jc w:val="center"/>
        <w:rPr>
          <w:sz w:val="16"/>
          <w:szCs w:val="16"/>
        </w:rPr>
      </w:pPr>
    </w:p>
    <w:p w:rsidR="00B26C8E" w:rsidRPr="007E5992" w:rsidRDefault="00B26C8E" w:rsidP="00B26C8E">
      <w:pPr>
        <w:jc w:val="center"/>
        <w:rPr>
          <w:sz w:val="16"/>
          <w:szCs w:val="16"/>
        </w:rPr>
      </w:pPr>
      <w:r w:rsidRPr="007E5992">
        <w:rPr>
          <w:sz w:val="16"/>
          <w:szCs w:val="16"/>
        </w:rPr>
        <w:t>ДОГОВОР № ___</w:t>
      </w:r>
    </w:p>
    <w:p w:rsidR="00B26C8E" w:rsidRPr="007E5992" w:rsidRDefault="00B26C8E" w:rsidP="00B26C8E">
      <w:pPr>
        <w:jc w:val="center"/>
        <w:rPr>
          <w:sz w:val="16"/>
          <w:szCs w:val="16"/>
        </w:rPr>
      </w:pPr>
      <w:r w:rsidRPr="007E5992">
        <w:rPr>
          <w:sz w:val="16"/>
          <w:szCs w:val="16"/>
        </w:rPr>
        <w:t>АРЕНДЫ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183"/>
      </w:tblGrid>
      <w:tr w:rsidR="00B26C8E" w:rsidRPr="009E12E2" w:rsidTr="0038631C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B26C8E" w:rsidRPr="009E12E2" w:rsidRDefault="00B26C8E" w:rsidP="0038631C">
            <w:pPr>
              <w:rPr>
                <w:rFonts w:ascii="Roman PS" w:hAnsi="Roman PS"/>
                <w:sz w:val="16"/>
                <w:szCs w:val="16"/>
              </w:rPr>
            </w:pPr>
            <w:r w:rsidRPr="009E12E2">
              <w:rPr>
                <w:rFonts w:ascii="Roman PS" w:hAnsi="Roman PS"/>
                <w:sz w:val="16"/>
                <w:szCs w:val="16"/>
              </w:rPr>
              <w:t>«_____»  _______________ 20</w:t>
            </w:r>
            <w:r w:rsidRPr="009E12E2">
              <w:rPr>
                <w:sz w:val="16"/>
                <w:szCs w:val="16"/>
              </w:rPr>
              <w:t xml:space="preserve">___ </w:t>
            </w:r>
            <w:r w:rsidRPr="009E12E2">
              <w:rPr>
                <w:rFonts w:ascii="Roman PS" w:hAnsi="Roman PS"/>
                <w:sz w:val="16"/>
                <w:szCs w:val="16"/>
              </w:rPr>
              <w:t>г.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B26C8E" w:rsidRPr="009E12E2" w:rsidRDefault="00B26C8E" w:rsidP="0038631C">
            <w:pPr>
              <w:jc w:val="right"/>
              <w:rPr>
                <w:rFonts w:ascii="Roman PS" w:hAnsi="Roman PS"/>
                <w:sz w:val="16"/>
                <w:szCs w:val="16"/>
              </w:rPr>
            </w:pPr>
            <w:r>
              <w:rPr>
                <w:sz w:val="16"/>
                <w:szCs w:val="16"/>
              </w:rPr>
              <w:t>ст. Бессергеневская</w:t>
            </w:r>
          </w:p>
        </w:tc>
      </w:tr>
    </w:tbl>
    <w:p w:rsidR="00B26C8E" w:rsidRPr="009E12E2" w:rsidRDefault="00B26C8E" w:rsidP="00B26C8E">
      <w:pPr>
        <w:ind w:firstLine="600"/>
        <w:jc w:val="both"/>
        <w:rPr>
          <w:sz w:val="16"/>
          <w:szCs w:val="16"/>
        </w:rPr>
      </w:pPr>
      <w:proofErr w:type="gramStart"/>
      <w:r w:rsidRPr="0066124F">
        <w:rPr>
          <w:sz w:val="16"/>
          <w:szCs w:val="16"/>
        </w:rPr>
        <w:t>На основании Постановления Администрации муниципального образования «Бессергеневское сельское поселение» от.</w:t>
      </w:r>
      <w:r>
        <w:rPr>
          <w:sz w:val="16"/>
          <w:szCs w:val="16"/>
        </w:rPr>
        <w:t xml:space="preserve">    ______</w:t>
      </w:r>
      <w:r w:rsidRPr="0066124F">
        <w:rPr>
          <w:sz w:val="16"/>
          <w:szCs w:val="16"/>
        </w:rPr>
        <w:t xml:space="preserve">2015 № </w:t>
      </w:r>
      <w:r>
        <w:rPr>
          <w:sz w:val="16"/>
          <w:szCs w:val="16"/>
        </w:rPr>
        <w:t xml:space="preserve">___ </w:t>
      </w:r>
      <w:r w:rsidRPr="0066124F">
        <w:rPr>
          <w:sz w:val="16"/>
          <w:szCs w:val="16"/>
        </w:rPr>
        <w:t>Администрация Бессергеневского сельского поселения,  в лице Главы Бессергеневского сельского поселения Рубцова Юрия Николаевича, действу</w:t>
      </w:r>
      <w:r w:rsidRPr="0066124F">
        <w:rPr>
          <w:sz w:val="16"/>
          <w:szCs w:val="16"/>
        </w:rPr>
        <w:t>ю</w:t>
      </w:r>
      <w:r w:rsidRPr="0066124F">
        <w:rPr>
          <w:sz w:val="16"/>
          <w:szCs w:val="16"/>
        </w:rPr>
        <w:t xml:space="preserve">щего на основании  Устава муниципального образования «Бессергеневское сельское поселение » в дальнейшем «Арендодатель» </w:t>
      </w:r>
      <w:r w:rsidRPr="009E12E2">
        <w:rPr>
          <w:sz w:val="16"/>
          <w:szCs w:val="16"/>
        </w:rPr>
        <w:t xml:space="preserve">и </w:t>
      </w:r>
      <w:r w:rsidRPr="009E12E2">
        <w:rPr>
          <w:b/>
          <w:bCs/>
          <w:sz w:val="16"/>
          <w:szCs w:val="16"/>
        </w:rPr>
        <w:t>___________________________________________________________,</w:t>
      </w:r>
      <w:r w:rsidRPr="009E12E2">
        <w:rPr>
          <w:sz w:val="16"/>
          <w:szCs w:val="16"/>
        </w:rPr>
        <w:t xml:space="preserve"> именуемый в дальнейшем «Арендатор», и именуемые совместно в дальнейшем «Стороны», заключили настоящий договор (далее – Договор) о ниж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следующем:</w:t>
      </w:r>
      <w:proofErr w:type="gramEnd"/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Предмет Договора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Арендодатель предоставляет, а Арендатор принимает в аренду земельный участок из земель ____________________________ с кадастровым номером ____________________, находящийся по адр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су:__________________________________________________________________________ именуемый далее Участок, в границах указанных в кадастровой карте (плане) Участка, прилагаемой к насто</w:t>
      </w:r>
      <w:r w:rsidRPr="009E12E2">
        <w:rPr>
          <w:sz w:val="16"/>
          <w:szCs w:val="16"/>
        </w:rPr>
        <w:t>я</w:t>
      </w:r>
      <w:r w:rsidRPr="009E12E2">
        <w:rPr>
          <w:sz w:val="16"/>
          <w:szCs w:val="16"/>
        </w:rPr>
        <w:t>щему Договору и являющейся его неотъемлемой частью, общей площадью ______.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Здания, строения, сооружения на земельном участке отсутствуют</w:t>
      </w:r>
    </w:p>
    <w:p w:rsidR="00B26C8E" w:rsidRPr="009E12E2" w:rsidRDefault="00B26C8E" w:rsidP="00B26C8E">
      <w:pPr>
        <w:ind w:left="600"/>
        <w:jc w:val="both"/>
        <w:rPr>
          <w:sz w:val="16"/>
          <w:szCs w:val="16"/>
        </w:rPr>
      </w:pP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Срок Договора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</w:tabs>
        <w:ind w:left="0" w:firstLine="600"/>
        <w:jc w:val="both"/>
        <w:rPr>
          <w:bCs/>
          <w:sz w:val="16"/>
          <w:szCs w:val="16"/>
        </w:rPr>
      </w:pPr>
      <w:r w:rsidRPr="009E12E2">
        <w:rPr>
          <w:bCs/>
          <w:sz w:val="16"/>
          <w:szCs w:val="16"/>
        </w:rPr>
        <w:t>Срок аренды земельного участка устанавливается с «____» _____ 20__г. по «___»__________ 20___г.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</w:tabs>
        <w:ind w:left="0" w:firstLine="567"/>
        <w:jc w:val="both"/>
        <w:rPr>
          <w:sz w:val="16"/>
          <w:szCs w:val="16"/>
        </w:rPr>
      </w:pPr>
      <w:r w:rsidRPr="009E12E2">
        <w:rPr>
          <w:sz w:val="16"/>
          <w:szCs w:val="16"/>
        </w:rPr>
        <w:t xml:space="preserve">Договор, заключенный на срок более одного года, вступает в силу </w:t>
      </w:r>
      <w:proofErr w:type="gramStart"/>
      <w:r w:rsidRPr="009E12E2">
        <w:rPr>
          <w:sz w:val="16"/>
          <w:szCs w:val="16"/>
        </w:rPr>
        <w:t>с</w:t>
      </w:r>
      <w:proofErr w:type="gramEnd"/>
      <w:r w:rsidRPr="009E12E2">
        <w:rPr>
          <w:sz w:val="16"/>
          <w:szCs w:val="16"/>
        </w:rPr>
        <w:t xml:space="preserve"> даты его государственной регистрации в Октябрьском отделе управления Федеральной службы государственной рег</w:t>
      </w:r>
      <w:r w:rsidRPr="009E12E2">
        <w:rPr>
          <w:sz w:val="16"/>
          <w:szCs w:val="16"/>
        </w:rPr>
        <w:t>и</w:t>
      </w:r>
      <w:r w:rsidRPr="009E12E2">
        <w:rPr>
          <w:sz w:val="16"/>
          <w:szCs w:val="16"/>
        </w:rPr>
        <w:t>страции, кадастра и картографии по Ростовской области. Договор, заключенный на срок менее чем на один год, вступ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 xml:space="preserve">ет в силу </w:t>
      </w:r>
      <w:proofErr w:type="gramStart"/>
      <w:r w:rsidRPr="009E12E2">
        <w:rPr>
          <w:sz w:val="16"/>
          <w:szCs w:val="16"/>
        </w:rPr>
        <w:t>с даты</w:t>
      </w:r>
      <w:proofErr w:type="gramEnd"/>
      <w:r w:rsidRPr="009E12E2">
        <w:rPr>
          <w:sz w:val="16"/>
          <w:szCs w:val="16"/>
        </w:rPr>
        <w:t xml:space="preserve"> его подписания Сторонами.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9E12E2">
        <w:rPr>
          <w:sz w:val="16"/>
          <w:szCs w:val="16"/>
        </w:rPr>
        <w:t>Размер и условия внесения арендной платы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  <w:tab w:val="num" w:pos="150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Размер арендной платы, за арендованный земельный участок составляет ___________ руб</w:t>
      </w:r>
      <w:proofErr w:type="gramStart"/>
      <w:r w:rsidRPr="009E12E2">
        <w:rPr>
          <w:sz w:val="16"/>
          <w:szCs w:val="16"/>
        </w:rPr>
        <w:t xml:space="preserve">. (__________________) </w:t>
      </w:r>
      <w:proofErr w:type="gramEnd"/>
      <w:r w:rsidRPr="009E12E2">
        <w:rPr>
          <w:sz w:val="16"/>
          <w:szCs w:val="16"/>
        </w:rPr>
        <w:t>в год (по ит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>гам аукциона).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  <w:tab w:val="num" w:pos="150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Арендная плата за первый год аренды вносится в полном объеме, в течение трёх рабочих дней со дня проведения аукциона по продаже права на заключение договора аренды земельного участка, по банковским реквизитам, указанным в пункте 3.3 настоящего Догов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 xml:space="preserve">ра. 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 xml:space="preserve">В последующие годы арендная плата вносится равными долями ежеквартально не позднее 20 числа последнего месяца квартала, путем перечисления денежных средств </w:t>
      </w:r>
      <w:proofErr w:type="gramStart"/>
      <w:r w:rsidRPr="009E12E2">
        <w:rPr>
          <w:sz w:val="16"/>
          <w:szCs w:val="16"/>
        </w:rPr>
        <w:t>на</w:t>
      </w:r>
      <w:proofErr w:type="gramEnd"/>
      <w:r w:rsidRPr="009E12E2">
        <w:rPr>
          <w:sz w:val="16"/>
          <w:szCs w:val="16"/>
        </w:rPr>
        <w:t>:</w:t>
      </w:r>
    </w:p>
    <w:p w:rsidR="00B26C8E" w:rsidRPr="009E12E2" w:rsidRDefault="00B26C8E" w:rsidP="00B26C8E">
      <w:pPr>
        <w:ind w:left="600"/>
        <w:rPr>
          <w:b/>
          <w:sz w:val="16"/>
          <w:szCs w:val="16"/>
        </w:rPr>
      </w:pPr>
    </w:p>
    <w:tbl>
      <w:tblPr>
        <w:tblW w:w="9916" w:type="dxa"/>
        <w:tblInd w:w="88" w:type="dxa"/>
        <w:tblLook w:val="0000" w:firstRow="0" w:lastRow="0" w:firstColumn="0" w:lastColumn="0" w:noHBand="0" w:noVBand="0"/>
      </w:tblPr>
      <w:tblGrid>
        <w:gridCol w:w="6123"/>
        <w:gridCol w:w="2860"/>
        <w:gridCol w:w="933"/>
      </w:tblGrid>
      <w:tr w:rsidR="00B26C8E" w:rsidRPr="009E12E2" w:rsidTr="0038631C">
        <w:trPr>
          <w:trHeight w:val="300"/>
        </w:trPr>
        <w:tc>
          <w:tcPr>
            <w:tcW w:w="9916" w:type="dxa"/>
            <w:gridSpan w:val="3"/>
            <w:shd w:val="clear" w:color="auto" w:fill="auto"/>
            <w:noWrap/>
            <w:vAlign w:val="center"/>
          </w:tcPr>
          <w:p w:rsidR="00B26C8E" w:rsidRPr="009E12E2" w:rsidRDefault="00B26C8E" w:rsidP="0038631C">
            <w:pPr>
              <w:jc w:val="center"/>
              <w:rPr>
                <w:bCs/>
                <w:sz w:val="16"/>
                <w:szCs w:val="16"/>
              </w:rPr>
            </w:pPr>
            <w:r w:rsidRPr="009E12E2">
              <w:rPr>
                <w:sz w:val="16"/>
                <w:szCs w:val="16"/>
              </w:rPr>
              <w:tab/>
            </w:r>
            <w:r w:rsidRPr="009E12E2">
              <w:rPr>
                <w:bCs/>
                <w:sz w:val="16"/>
                <w:szCs w:val="16"/>
              </w:rPr>
              <w:t>Банковские реквизиты для перечисления арендой платы</w:t>
            </w:r>
          </w:p>
        </w:tc>
      </w:tr>
      <w:tr w:rsidR="00B26C8E" w:rsidRPr="009E12E2" w:rsidTr="0038631C">
        <w:trPr>
          <w:trHeight w:val="300"/>
        </w:trPr>
        <w:tc>
          <w:tcPr>
            <w:tcW w:w="9916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B26C8E" w:rsidRPr="009E12E2" w:rsidRDefault="00B26C8E" w:rsidP="0038631C">
            <w:pPr>
              <w:rPr>
                <w:bCs/>
                <w:sz w:val="16"/>
                <w:szCs w:val="16"/>
              </w:rPr>
            </w:pPr>
            <w:r w:rsidRPr="009E12E2">
              <w:rPr>
                <w:bCs/>
                <w:sz w:val="16"/>
                <w:szCs w:val="16"/>
              </w:rPr>
              <w:t>Код бюджетной классификации - 815 111 05013 10 0000 120</w:t>
            </w:r>
          </w:p>
        </w:tc>
      </w:tr>
      <w:tr w:rsidR="00B26C8E" w:rsidRPr="009E12E2" w:rsidTr="0038631C">
        <w:trPr>
          <w:trHeight w:val="300"/>
        </w:trPr>
        <w:tc>
          <w:tcPr>
            <w:tcW w:w="61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6C8E" w:rsidRDefault="00B26C8E" w:rsidP="0038631C">
            <w:pPr>
              <w:rPr>
                <w:bCs/>
                <w:sz w:val="16"/>
                <w:szCs w:val="16"/>
              </w:rPr>
            </w:pPr>
            <w:r w:rsidRPr="009E12E2">
              <w:rPr>
                <w:bCs/>
                <w:sz w:val="16"/>
                <w:szCs w:val="16"/>
              </w:rPr>
              <w:t>Назначение платежа - арендная плата за землю</w:t>
            </w:r>
          </w:p>
          <w:p w:rsidR="00B26C8E" w:rsidRDefault="00B26C8E" w:rsidP="003863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ОКТМО: 60641408</w:t>
            </w:r>
          </w:p>
          <w:p w:rsidR="00B26C8E" w:rsidRDefault="00B26C8E" w:rsidP="0038631C">
            <w:pPr>
              <w:rPr>
                <w:bCs/>
                <w:sz w:val="16"/>
                <w:szCs w:val="16"/>
              </w:rPr>
            </w:pPr>
            <w:r w:rsidRPr="00E811E5">
              <w:rPr>
                <w:bCs/>
                <w:sz w:val="16"/>
                <w:szCs w:val="16"/>
              </w:rPr>
              <w:t>УФК по Ростовской области (</w:t>
            </w:r>
            <w:proofErr w:type="spellStart"/>
            <w:r w:rsidRPr="00E811E5">
              <w:rPr>
                <w:bCs/>
                <w:sz w:val="16"/>
                <w:szCs w:val="16"/>
              </w:rPr>
              <w:t>минимущес</w:t>
            </w:r>
            <w:r>
              <w:rPr>
                <w:bCs/>
                <w:sz w:val="16"/>
                <w:szCs w:val="16"/>
              </w:rPr>
              <w:t>тво</w:t>
            </w:r>
            <w:proofErr w:type="spellEnd"/>
            <w:r>
              <w:rPr>
                <w:bCs/>
                <w:sz w:val="16"/>
                <w:szCs w:val="16"/>
              </w:rPr>
              <w:t xml:space="preserve"> области) ИНН 6163021632 КПП</w:t>
            </w:r>
            <w:r w:rsidRPr="00E811E5">
              <w:rPr>
                <w:bCs/>
                <w:sz w:val="16"/>
                <w:szCs w:val="16"/>
              </w:rPr>
              <w:t>616301001</w:t>
            </w:r>
          </w:p>
          <w:p w:rsidR="00B26C8E" w:rsidRDefault="00B26C8E" w:rsidP="003863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Получатель: </w:t>
            </w:r>
            <w:proofErr w:type="gramStart"/>
            <w:r w:rsidRPr="00E811E5">
              <w:rPr>
                <w:bCs/>
                <w:sz w:val="16"/>
                <w:szCs w:val="16"/>
              </w:rPr>
              <w:t>р</w:t>
            </w:r>
            <w:proofErr w:type="gramEnd"/>
            <w:r w:rsidRPr="00E811E5">
              <w:rPr>
                <w:bCs/>
                <w:sz w:val="16"/>
                <w:szCs w:val="16"/>
              </w:rPr>
              <w:t>/</w:t>
            </w:r>
            <w:proofErr w:type="spellStart"/>
            <w:r w:rsidRPr="00E811E5">
              <w:rPr>
                <w:bCs/>
                <w:sz w:val="16"/>
                <w:szCs w:val="16"/>
              </w:rPr>
              <w:t>сч</w:t>
            </w:r>
            <w:proofErr w:type="spellEnd"/>
            <w:r w:rsidRPr="00E811E5">
              <w:rPr>
                <w:bCs/>
                <w:sz w:val="16"/>
                <w:szCs w:val="16"/>
              </w:rPr>
              <w:t xml:space="preserve"> 40101810400000010002</w:t>
            </w:r>
          </w:p>
          <w:p w:rsidR="00B26C8E" w:rsidRDefault="00B26C8E" w:rsidP="003863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Банк получателя: </w:t>
            </w:r>
            <w:r w:rsidRPr="009E12E2">
              <w:rPr>
                <w:bCs/>
                <w:sz w:val="16"/>
                <w:szCs w:val="16"/>
              </w:rPr>
              <w:t>Отделение Ростов-на-Дону г. Ростов-на-Дону</w:t>
            </w:r>
          </w:p>
          <w:p w:rsidR="00B26C8E" w:rsidRPr="009E12E2" w:rsidRDefault="00B26C8E" w:rsidP="0038631C">
            <w:pPr>
              <w:rPr>
                <w:bCs/>
                <w:sz w:val="16"/>
                <w:szCs w:val="16"/>
              </w:rPr>
            </w:pPr>
            <w:r w:rsidRPr="009E12E2">
              <w:rPr>
                <w:bCs/>
                <w:sz w:val="16"/>
                <w:szCs w:val="16"/>
              </w:rPr>
              <w:t>БИК 046015001</w:t>
            </w:r>
          </w:p>
        </w:tc>
        <w:tc>
          <w:tcPr>
            <w:tcW w:w="28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C8E" w:rsidRPr="009E12E2" w:rsidRDefault="00B26C8E" w:rsidP="0038631C">
            <w:pPr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26C8E" w:rsidRPr="009E12E2" w:rsidRDefault="00B26C8E" w:rsidP="0038631C">
            <w:pPr>
              <w:rPr>
                <w:sz w:val="16"/>
                <w:szCs w:val="16"/>
              </w:rPr>
            </w:pPr>
            <w:r w:rsidRPr="009E12E2">
              <w:rPr>
                <w:sz w:val="16"/>
                <w:szCs w:val="16"/>
              </w:rPr>
              <w:t> </w:t>
            </w:r>
          </w:p>
        </w:tc>
      </w:tr>
    </w:tbl>
    <w:p w:rsidR="00B26C8E" w:rsidRPr="009E12E2" w:rsidRDefault="00B26C8E" w:rsidP="00B26C8E">
      <w:pPr>
        <w:tabs>
          <w:tab w:val="num" w:pos="1500"/>
        </w:tabs>
        <w:ind w:firstLine="54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Арендная плата за земельный участок начисляется с момента подписания сторонами акта приема-передачи Участка. Исполнением обяз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тельств по внесению арендной платы является предоставление Арендатором Арендодателю, не позднее 5-ти дней с момента оплаты, платежного док</w:t>
      </w:r>
      <w:r w:rsidRPr="009E12E2">
        <w:rPr>
          <w:sz w:val="16"/>
          <w:szCs w:val="16"/>
        </w:rPr>
        <w:t>у</w:t>
      </w:r>
      <w:r w:rsidRPr="009E12E2">
        <w:rPr>
          <w:sz w:val="16"/>
          <w:szCs w:val="16"/>
        </w:rPr>
        <w:t>мента с отметкой банка о внесении арендной платы.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  <w:tab w:val="num" w:pos="1500"/>
        </w:tabs>
        <w:ind w:left="0" w:firstLine="600"/>
        <w:jc w:val="both"/>
        <w:rPr>
          <w:sz w:val="16"/>
          <w:szCs w:val="16"/>
        </w:rPr>
      </w:pPr>
      <w:proofErr w:type="gramStart"/>
      <w:r w:rsidRPr="009E12E2">
        <w:rPr>
          <w:sz w:val="16"/>
          <w:szCs w:val="16"/>
        </w:rPr>
        <w:t>Размер арендной платы изменяется Арендодателем в одностороннем порядке, путем корректировки индекса инфляции на т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кущий финансовый год в соответствии с федеральным законом о федеральном бюджете на соответствующих год, на основании федеральных и/или областных законов, федеральных и/или областных подзаконных актов, и/или Решений Собрания депутатов Октябрьского района, городского и сельских посел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ний об изменении ставок арендной платы, без согласования с Арендатором</w:t>
      </w:r>
      <w:proofErr w:type="gramEnd"/>
      <w:r w:rsidRPr="009E12E2">
        <w:rPr>
          <w:sz w:val="16"/>
          <w:szCs w:val="16"/>
        </w:rPr>
        <w:t xml:space="preserve"> и без внесения соответствующих изменений и/или дополн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ний в настоящий договор и подлежит обязательной уплате Арендатором в каждом случае изменения (введения) ставок арендной платы (в том числе коэффициента и</w:t>
      </w:r>
      <w:r w:rsidRPr="009E12E2">
        <w:rPr>
          <w:sz w:val="16"/>
          <w:szCs w:val="16"/>
        </w:rPr>
        <w:t>н</w:t>
      </w:r>
      <w:r w:rsidRPr="009E12E2">
        <w:rPr>
          <w:sz w:val="16"/>
          <w:szCs w:val="16"/>
        </w:rPr>
        <w:t>декса инфляции). При этом</w:t>
      </w:r>
      <w:proofErr w:type="gramStart"/>
      <w:r w:rsidRPr="009E12E2">
        <w:rPr>
          <w:sz w:val="16"/>
          <w:szCs w:val="16"/>
        </w:rPr>
        <w:t>,</w:t>
      </w:r>
      <w:proofErr w:type="gramEnd"/>
      <w:r w:rsidRPr="009E12E2">
        <w:rPr>
          <w:sz w:val="16"/>
          <w:szCs w:val="16"/>
        </w:rPr>
        <w:t xml:space="preserve"> в случае применения таких актов, уплата Арендатором арендной платы осуществляется после уведо</w:t>
      </w:r>
      <w:r w:rsidRPr="009E12E2">
        <w:rPr>
          <w:sz w:val="16"/>
          <w:szCs w:val="16"/>
        </w:rPr>
        <w:t>м</w:t>
      </w:r>
      <w:r w:rsidRPr="009E12E2">
        <w:rPr>
          <w:sz w:val="16"/>
          <w:szCs w:val="16"/>
        </w:rPr>
        <w:t>ления об изменении (введении) ставок арендной платы Арендодателем. Уведомление обязательное должно быть сделано Арендодателем через газ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ту Октябрьского района «Сельский Вестник» или иную официальную газету органов местного самоуправления неопределенному кругу лиц. Первый арендный платеж по н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>вым ставкам арендной платы производится Арендатором на ближайшую дату платежа, следующую после введения новых ставок арендной платы, включая, при необходимости доплату за предыдущие периоды.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  <w:tab w:val="num" w:pos="150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 xml:space="preserve"> Размер арендной платы пересматривается в случае перевода земельного участка из одной категории земель в другую или измен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ния разрешенного использования земельного участка в соответствии с требованиями законодательства Российской Федерации.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  <w:tab w:val="num" w:pos="150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В случае передачи Участка в субаренду размер арендной платы в пределах срока договора субаренды определяется в соответс</w:t>
      </w:r>
      <w:r w:rsidRPr="009E12E2">
        <w:rPr>
          <w:sz w:val="16"/>
          <w:szCs w:val="16"/>
        </w:rPr>
        <w:t>т</w:t>
      </w:r>
      <w:r w:rsidRPr="009E12E2">
        <w:rPr>
          <w:sz w:val="16"/>
          <w:szCs w:val="16"/>
        </w:rPr>
        <w:t>вии с законодательством Российской Федерации об оценочной деятельности, но не может быть ниже размера арендной платы по настоящему Дог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>вору.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Права и обязанности сторон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jc w:val="both"/>
        <w:rPr>
          <w:sz w:val="16"/>
          <w:szCs w:val="16"/>
        </w:rPr>
      </w:pPr>
      <w:r w:rsidRPr="009E12E2">
        <w:rPr>
          <w:sz w:val="16"/>
          <w:szCs w:val="16"/>
        </w:rPr>
        <w:t>Арендодатель имеет право: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Требовать досрочного расторжения Договора аренды при использовании земельного участка не по целевому назначению, а также при использовании способами, приводящими к его порче; при невнесении арендной платы более чем за 6 месяцев; в случае не подписания Арендат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>ром дополнительных соглашений к Договору в соответствии с п. 3.4 и нарушения других условий Договора.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На беспрепятственный доступ на территорию арендуемого земельного участка с целью его осмотра на предмет соблюдения усл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>вий Договора.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На возмещение убытков, причиненных ухудшением качества Участка и экологической обстановки в результате хозяйственной д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ятельности Арендатора, а также по иным основаниям, предусмотренным законодательством Российской Федерации.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jc w:val="both"/>
        <w:rPr>
          <w:sz w:val="16"/>
          <w:szCs w:val="16"/>
        </w:rPr>
      </w:pPr>
      <w:r w:rsidRPr="009E12E2">
        <w:rPr>
          <w:sz w:val="16"/>
          <w:szCs w:val="16"/>
        </w:rPr>
        <w:t>Арендодатель обязан: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jc w:val="both"/>
        <w:rPr>
          <w:sz w:val="16"/>
          <w:szCs w:val="16"/>
        </w:rPr>
      </w:pPr>
      <w:r w:rsidRPr="009E12E2">
        <w:rPr>
          <w:sz w:val="16"/>
          <w:szCs w:val="16"/>
        </w:rPr>
        <w:t>Выполнять в полном объеме все условия Договора.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Передать Арендатору Участок по акту приема-передачи (Приложение № 3) в трехдневный срок.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Письменно в десятидневный срок уведомить Арендатора об изменении номеров счетов для перечисления арендной платы, ук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занных в п. 3.2.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Своевременно производить перерасчет арендной платы и своевременно информировать об этом Арендатора.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jc w:val="both"/>
        <w:rPr>
          <w:sz w:val="16"/>
          <w:szCs w:val="16"/>
        </w:rPr>
      </w:pPr>
      <w:r w:rsidRPr="009E12E2">
        <w:rPr>
          <w:sz w:val="16"/>
          <w:szCs w:val="16"/>
        </w:rPr>
        <w:t>Арендатор имеет право: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rPr>
          <w:sz w:val="16"/>
          <w:szCs w:val="16"/>
        </w:rPr>
      </w:pPr>
      <w:r w:rsidRPr="009E12E2">
        <w:rPr>
          <w:sz w:val="16"/>
          <w:szCs w:val="16"/>
        </w:rPr>
        <w:lastRenderedPageBreak/>
        <w:t>Использовать Участок на условиях, установленных Договором.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С согласия Арендодателя сдавать Участок в субаренду, а также передавать свои права и обязанности по договору третьим л</w:t>
      </w:r>
      <w:r w:rsidRPr="009E12E2">
        <w:rPr>
          <w:sz w:val="16"/>
          <w:szCs w:val="16"/>
        </w:rPr>
        <w:t>и</w:t>
      </w:r>
      <w:r w:rsidRPr="009E12E2">
        <w:rPr>
          <w:sz w:val="16"/>
          <w:szCs w:val="16"/>
        </w:rPr>
        <w:t>цам.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По истечении срока действия Договора в преимущественном порядке перед другими лицами заключить договор аренды на новый срок, на согласованных Ст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 xml:space="preserve">ронами условиях по письменному заявлению, направленному Арендодателю не </w:t>
      </w:r>
      <w:proofErr w:type="gramStart"/>
      <w:r w:rsidRPr="009E12E2">
        <w:rPr>
          <w:sz w:val="16"/>
          <w:szCs w:val="16"/>
        </w:rPr>
        <w:t>позднее</w:t>
      </w:r>
      <w:proofErr w:type="gramEnd"/>
      <w:r w:rsidRPr="009E12E2">
        <w:rPr>
          <w:sz w:val="16"/>
          <w:szCs w:val="16"/>
        </w:rPr>
        <w:t xml:space="preserve"> чем за 3 (три) месяца до истечения срока действия Договора.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rPr>
          <w:sz w:val="16"/>
          <w:szCs w:val="16"/>
        </w:rPr>
      </w:pPr>
      <w:r w:rsidRPr="009E12E2">
        <w:rPr>
          <w:sz w:val="16"/>
          <w:szCs w:val="16"/>
        </w:rPr>
        <w:t>Арендатор обязан: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Выполнять в полном объеме все условия договора.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Использовать Участок в соответствии с целевым назначением и разрешенным использованием.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Уплачивать в размере и на условиях, установленных Договором, арендную плату.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Обеспечить Арендодателю (его законным представителям), представителям органов государственного земельного контроля д</w:t>
      </w:r>
      <w:r w:rsidRPr="009E12E2">
        <w:rPr>
          <w:sz w:val="16"/>
          <w:szCs w:val="16"/>
        </w:rPr>
        <w:t>о</w:t>
      </w:r>
      <w:r w:rsidRPr="009E12E2">
        <w:rPr>
          <w:sz w:val="16"/>
          <w:szCs w:val="16"/>
        </w:rPr>
        <w:t xml:space="preserve">ступ на Участок по их требованию. 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После подписания Договора и изменений к нему произвести его (их) государственную регистрацию в Октябрьском отделе управления Федеральной службы государственной рег</w:t>
      </w:r>
      <w:r w:rsidRPr="009E12E2">
        <w:rPr>
          <w:sz w:val="16"/>
          <w:szCs w:val="16"/>
        </w:rPr>
        <w:t>и</w:t>
      </w:r>
      <w:r w:rsidRPr="009E12E2">
        <w:rPr>
          <w:sz w:val="16"/>
          <w:szCs w:val="16"/>
        </w:rPr>
        <w:t>страции, кадастра и картографии по Ростовской области.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 xml:space="preserve">Письменно сообщить Арендодателю, не </w:t>
      </w:r>
      <w:proofErr w:type="gramStart"/>
      <w:r w:rsidRPr="009E12E2">
        <w:rPr>
          <w:sz w:val="16"/>
          <w:szCs w:val="16"/>
        </w:rPr>
        <w:t>позднее</w:t>
      </w:r>
      <w:proofErr w:type="gramEnd"/>
      <w:r w:rsidRPr="009E12E2">
        <w:rPr>
          <w:sz w:val="16"/>
          <w:szCs w:val="16"/>
        </w:rPr>
        <w:t xml:space="preserve"> чем за 3 (три) месяца о предстоящем освобождении Участка, как в связи с око</w:t>
      </w:r>
      <w:r w:rsidRPr="009E12E2">
        <w:rPr>
          <w:sz w:val="16"/>
          <w:szCs w:val="16"/>
        </w:rPr>
        <w:t>н</w:t>
      </w:r>
      <w:r w:rsidRPr="009E12E2">
        <w:rPr>
          <w:sz w:val="16"/>
          <w:szCs w:val="16"/>
        </w:rPr>
        <w:t>чанием срока действия Договора, так и при досрочном его освобождении.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Не допускать действий, приводящих к ухудшению экологической обстановки на арендуемом земельном участке и прилега</w:t>
      </w:r>
      <w:r w:rsidRPr="009E12E2">
        <w:rPr>
          <w:sz w:val="16"/>
          <w:szCs w:val="16"/>
        </w:rPr>
        <w:t>ю</w:t>
      </w:r>
      <w:r w:rsidRPr="009E12E2">
        <w:rPr>
          <w:sz w:val="16"/>
          <w:szCs w:val="16"/>
        </w:rPr>
        <w:t>щих к нему территориях, а также выполнять работы по благоустройству территории.</w:t>
      </w:r>
    </w:p>
    <w:p w:rsidR="00B26C8E" w:rsidRPr="009E12E2" w:rsidRDefault="00B26C8E" w:rsidP="00B26C8E">
      <w:pPr>
        <w:numPr>
          <w:ilvl w:val="2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Письменно в десятидневный срок уведомить Арендодателя об изменении своих реквизитов.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 xml:space="preserve">Арендодатель и Арендатор имеют  иные права и </w:t>
      </w:r>
      <w:proofErr w:type="gramStart"/>
      <w:r w:rsidRPr="009E12E2">
        <w:rPr>
          <w:sz w:val="16"/>
          <w:szCs w:val="16"/>
        </w:rPr>
        <w:t>несут иные обязанности</w:t>
      </w:r>
      <w:proofErr w:type="gramEnd"/>
      <w:r w:rsidRPr="009E12E2">
        <w:rPr>
          <w:sz w:val="16"/>
          <w:szCs w:val="16"/>
        </w:rPr>
        <w:t xml:space="preserve"> установленные законодательством Российской Федер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ции.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Ответственность сторон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За нарушение условий Договора стороны несут ответственность, предусмотренную законодательством Российской Федер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ции.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За нарушение срока внесения арендной платы по Договору, Арендатор выплачивает Арендодателю пени, в размере 0,1 % от ра</w:t>
      </w:r>
      <w:r w:rsidRPr="009E12E2">
        <w:rPr>
          <w:sz w:val="16"/>
          <w:szCs w:val="16"/>
        </w:rPr>
        <w:t>з</w:t>
      </w:r>
      <w:r w:rsidRPr="009E12E2">
        <w:rPr>
          <w:sz w:val="16"/>
          <w:szCs w:val="16"/>
        </w:rPr>
        <w:t xml:space="preserve">мера невнесенной арендной платы за каждый календарный день просрочки. Пени перечисляются в </w:t>
      </w:r>
      <w:proofErr w:type="gramStart"/>
      <w:r w:rsidRPr="009E12E2">
        <w:rPr>
          <w:sz w:val="16"/>
          <w:szCs w:val="16"/>
        </w:rPr>
        <w:t>порядке</w:t>
      </w:r>
      <w:proofErr w:type="gramEnd"/>
      <w:r w:rsidRPr="009E12E2">
        <w:rPr>
          <w:sz w:val="16"/>
          <w:szCs w:val="16"/>
        </w:rPr>
        <w:t xml:space="preserve"> предусмотренном п. 3.3 Договора. 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Ответственность Сторон за нарушение обязательств по Договору, вызванных действием обстоятельств непреодолимой силы, р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>гулируются законодательством Российской Федерации.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Изменение, расторжение и прекращение Договора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Все изменения и (или) дополнения к Договору оформляются Сторонами в письменной форме.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proofErr w:type="gramStart"/>
      <w:r w:rsidRPr="009E12E2">
        <w:rPr>
          <w:sz w:val="16"/>
          <w:szCs w:val="16"/>
        </w:rPr>
        <w:t>Договор</w:t>
      </w:r>
      <w:proofErr w:type="gramEnd"/>
      <w:r w:rsidRPr="009E12E2">
        <w:rPr>
          <w:sz w:val="16"/>
          <w:szCs w:val="16"/>
        </w:rPr>
        <w:t xml:space="preserve"> может быть расторгнут по требованию Арендодателя по решению суда, на основании и в порядке, установленном гра</w:t>
      </w:r>
      <w:r w:rsidRPr="009E12E2">
        <w:rPr>
          <w:sz w:val="16"/>
          <w:szCs w:val="16"/>
        </w:rPr>
        <w:t>ж</w:t>
      </w:r>
      <w:r w:rsidRPr="009E12E2">
        <w:rPr>
          <w:sz w:val="16"/>
          <w:szCs w:val="16"/>
        </w:rPr>
        <w:t>данским законодательством, а также в случаях, указанных в п. 4.1.1.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При прекращении Договора Арендатор обязан вернуть Арендодателю участок в надлежащем состоянии.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9E12E2">
        <w:rPr>
          <w:sz w:val="16"/>
          <w:szCs w:val="16"/>
        </w:rPr>
        <w:t>Рассмотрение и урегулирование споров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rPr>
          <w:sz w:val="16"/>
          <w:szCs w:val="16"/>
        </w:rPr>
      </w:pPr>
      <w:r w:rsidRPr="009E12E2">
        <w:rPr>
          <w:sz w:val="16"/>
          <w:szCs w:val="16"/>
        </w:rPr>
        <w:t>Все споры между сторонами, возникающие по Договору, разрешаются в соответствии с законодательством Российской Федер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ции.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Особые условия Договора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Договор субаренды земельного участка, а также договор передачи Арендатором своих прав и обязанностей по договору подл</w:t>
      </w:r>
      <w:r w:rsidRPr="009E12E2">
        <w:rPr>
          <w:sz w:val="16"/>
          <w:szCs w:val="16"/>
        </w:rPr>
        <w:t>е</w:t>
      </w:r>
      <w:r w:rsidRPr="009E12E2">
        <w:rPr>
          <w:sz w:val="16"/>
          <w:szCs w:val="16"/>
        </w:rPr>
        <w:t xml:space="preserve">жат государственной регистрации </w:t>
      </w:r>
      <w:proofErr w:type="gramStart"/>
      <w:r w:rsidRPr="009E12E2">
        <w:rPr>
          <w:sz w:val="16"/>
          <w:szCs w:val="16"/>
        </w:rPr>
        <w:t>в</w:t>
      </w:r>
      <w:proofErr w:type="gramEnd"/>
      <w:r w:rsidRPr="009E12E2">
        <w:rPr>
          <w:sz w:val="16"/>
          <w:szCs w:val="16"/>
        </w:rPr>
        <w:t xml:space="preserve"> </w:t>
      </w:r>
      <w:proofErr w:type="gramStart"/>
      <w:r w:rsidRPr="009E12E2">
        <w:rPr>
          <w:sz w:val="16"/>
          <w:szCs w:val="16"/>
        </w:rPr>
        <w:t>Октябрьском</w:t>
      </w:r>
      <w:proofErr w:type="gramEnd"/>
      <w:r w:rsidRPr="009E12E2">
        <w:rPr>
          <w:sz w:val="16"/>
          <w:szCs w:val="16"/>
        </w:rPr>
        <w:t xml:space="preserve"> отделе управления Федеральной службы государственной регистрации, кадастра и картографии по Ростовской области и направляются Аре</w:t>
      </w:r>
      <w:r w:rsidRPr="009E12E2">
        <w:rPr>
          <w:sz w:val="16"/>
          <w:szCs w:val="16"/>
        </w:rPr>
        <w:t>н</w:t>
      </w:r>
      <w:r w:rsidRPr="009E12E2">
        <w:rPr>
          <w:sz w:val="16"/>
          <w:szCs w:val="16"/>
        </w:rPr>
        <w:t>додателю для последующего учета.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Срок действия договора субаренды не должен превышать срок действия Договора.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При досрочном расторжении Договора договор субаренды земельного участка прекращает свое действие.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Расходы по государственной регистрации Договора, а также изменений и дополнений к нему возлагаются на Аренд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тора.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jc w:val="both"/>
        <w:rPr>
          <w:sz w:val="16"/>
          <w:szCs w:val="16"/>
        </w:rPr>
      </w:pPr>
      <w:r w:rsidRPr="009E12E2">
        <w:rPr>
          <w:sz w:val="16"/>
          <w:szCs w:val="16"/>
        </w:rPr>
        <w:t>Договор составлен в 3 экземплярах, имеющих одинаковую юридическую силу, из которых: по одному экземпляру хранится у Сторон; один экземпляр передается в Октябрьский отдел управления Федеральной службы государственной регистрации, кадастра и картогр</w:t>
      </w:r>
      <w:r w:rsidRPr="009E12E2">
        <w:rPr>
          <w:sz w:val="16"/>
          <w:szCs w:val="16"/>
        </w:rPr>
        <w:t>а</w:t>
      </w:r>
      <w:r w:rsidRPr="009E12E2">
        <w:rPr>
          <w:sz w:val="16"/>
          <w:szCs w:val="16"/>
        </w:rPr>
        <w:t>фии по Ростовской области.</w:t>
      </w:r>
    </w:p>
    <w:p w:rsidR="00B26C8E" w:rsidRPr="009E12E2" w:rsidRDefault="00B26C8E" w:rsidP="00B26C8E">
      <w:pPr>
        <w:jc w:val="both"/>
        <w:rPr>
          <w:sz w:val="16"/>
          <w:szCs w:val="16"/>
        </w:rPr>
      </w:pP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658"/>
      </w:tblGrid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b/>
                <w:sz w:val="16"/>
                <w:szCs w:val="16"/>
              </w:rPr>
            </w:pPr>
            <w:r w:rsidRPr="009E12E2">
              <w:rPr>
                <w:rFonts w:ascii="Roman PS" w:hAnsi="Roman PS"/>
                <w:b/>
                <w:sz w:val="16"/>
                <w:szCs w:val="16"/>
              </w:rPr>
              <w:t>Арендодатель: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b/>
                <w:sz w:val="16"/>
                <w:szCs w:val="16"/>
              </w:rPr>
            </w:pPr>
            <w:r w:rsidRPr="009E12E2">
              <w:rPr>
                <w:rFonts w:ascii="Roman PS" w:hAnsi="Roman PS"/>
                <w:b/>
                <w:sz w:val="16"/>
                <w:szCs w:val="16"/>
              </w:rPr>
              <w:t>Арендатор:</w:t>
            </w:r>
          </w:p>
        </w:tc>
      </w:tr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134C75" w:rsidRDefault="00B26C8E" w:rsidP="00386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4C75">
              <w:rPr>
                <w:rFonts w:ascii="Calibri" w:hAnsi="Calibri"/>
                <w:sz w:val="16"/>
                <w:szCs w:val="16"/>
              </w:rPr>
              <w:t>Администрация Бессергеневского</w:t>
            </w:r>
          </w:p>
          <w:p w:rsidR="00B26C8E" w:rsidRPr="00134C75" w:rsidRDefault="00B26C8E" w:rsidP="00386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4C75">
              <w:rPr>
                <w:rFonts w:ascii="Calibri" w:hAnsi="Calibri"/>
                <w:sz w:val="16"/>
                <w:szCs w:val="16"/>
              </w:rPr>
              <w:t>сельского поселения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</w:p>
        </w:tc>
      </w:tr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134C75" w:rsidRDefault="00B26C8E" w:rsidP="00386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4C75">
              <w:rPr>
                <w:rFonts w:ascii="Calibri" w:hAnsi="Calibri"/>
                <w:sz w:val="16"/>
                <w:szCs w:val="16"/>
              </w:rPr>
              <w:t>346497,ул</w:t>
            </w:r>
            <w:proofErr w:type="gramStart"/>
            <w:r w:rsidRPr="00134C75">
              <w:rPr>
                <w:rFonts w:ascii="Calibri" w:hAnsi="Calibri"/>
                <w:sz w:val="16"/>
                <w:szCs w:val="16"/>
              </w:rPr>
              <w:t>.К</w:t>
            </w:r>
            <w:proofErr w:type="gramEnd"/>
            <w:r w:rsidRPr="00134C75">
              <w:rPr>
                <w:rFonts w:ascii="Calibri" w:hAnsi="Calibri"/>
                <w:sz w:val="16"/>
                <w:szCs w:val="16"/>
              </w:rPr>
              <w:t>омарова ,5-а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</w:p>
        </w:tc>
      </w:tr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134C75" w:rsidRDefault="00B26C8E" w:rsidP="00386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4C75">
              <w:rPr>
                <w:rFonts w:ascii="Calibri" w:hAnsi="Calibri"/>
                <w:sz w:val="16"/>
                <w:szCs w:val="16"/>
              </w:rPr>
              <w:t>ст. Бессергеневская</w:t>
            </w: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</w:p>
        </w:tc>
      </w:tr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  <w:r w:rsidRPr="009E12E2">
              <w:rPr>
                <w:rFonts w:ascii="Roman PS" w:hAnsi="Roman PS"/>
                <w:sz w:val="16"/>
                <w:szCs w:val="16"/>
              </w:rPr>
              <w:t>Октябрьского района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</w:p>
        </w:tc>
      </w:tr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  <w:r w:rsidRPr="009E12E2">
              <w:rPr>
                <w:rFonts w:ascii="Roman PS" w:hAnsi="Roman PS"/>
                <w:sz w:val="16"/>
                <w:szCs w:val="16"/>
              </w:rPr>
              <w:t>Ростовской области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</w:p>
        </w:tc>
      </w:tr>
    </w:tbl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Приложение к Договору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rPr>
          <w:sz w:val="16"/>
          <w:szCs w:val="16"/>
        </w:rPr>
      </w:pPr>
      <w:r w:rsidRPr="009E12E2">
        <w:rPr>
          <w:sz w:val="16"/>
          <w:szCs w:val="16"/>
        </w:rPr>
        <w:t>Расчет арендной платы за землю (Приложение № 1)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rPr>
          <w:sz w:val="16"/>
          <w:szCs w:val="16"/>
        </w:rPr>
      </w:pPr>
      <w:r w:rsidRPr="009E12E2">
        <w:rPr>
          <w:sz w:val="16"/>
          <w:szCs w:val="16"/>
        </w:rPr>
        <w:t xml:space="preserve">Акт приема-передачи земельного участка (Приложение № 2) </w:t>
      </w:r>
    </w:p>
    <w:p w:rsidR="00B26C8E" w:rsidRPr="009E12E2" w:rsidRDefault="00B26C8E" w:rsidP="00B26C8E">
      <w:pPr>
        <w:numPr>
          <w:ilvl w:val="1"/>
          <w:numId w:val="1"/>
        </w:numPr>
        <w:tabs>
          <w:tab w:val="clear" w:pos="1620"/>
          <w:tab w:val="num" w:pos="1440"/>
        </w:tabs>
        <w:ind w:left="0" w:firstLine="600"/>
        <w:rPr>
          <w:sz w:val="16"/>
          <w:szCs w:val="16"/>
        </w:rPr>
      </w:pPr>
      <w:r w:rsidRPr="009E12E2">
        <w:rPr>
          <w:sz w:val="16"/>
          <w:szCs w:val="16"/>
        </w:rPr>
        <w:t>Кадастровый паспорт земельного участка. (Приложение № 3)</w:t>
      </w:r>
    </w:p>
    <w:p w:rsidR="00B26C8E" w:rsidRPr="009E12E2" w:rsidRDefault="00B26C8E" w:rsidP="00B26C8E">
      <w:pPr>
        <w:numPr>
          <w:ilvl w:val="0"/>
          <w:numId w:val="1"/>
        </w:numPr>
        <w:jc w:val="center"/>
        <w:rPr>
          <w:sz w:val="16"/>
          <w:szCs w:val="16"/>
        </w:rPr>
      </w:pPr>
      <w:r w:rsidRPr="009E12E2">
        <w:rPr>
          <w:sz w:val="16"/>
          <w:szCs w:val="16"/>
        </w:rPr>
        <w:t>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658"/>
      </w:tblGrid>
      <w:tr w:rsidR="00B26C8E" w:rsidRPr="009E12E2" w:rsidTr="0038631C">
        <w:trPr>
          <w:jc w:val="center"/>
        </w:trPr>
        <w:tc>
          <w:tcPr>
            <w:tcW w:w="4657" w:type="dxa"/>
          </w:tcPr>
          <w:p w:rsidR="00B26C8E" w:rsidRPr="00FF73A3" w:rsidRDefault="00B26C8E" w:rsidP="003863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73A3">
              <w:rPr>
                <w:rFonts w:ascii="Calibri" w:hAnsi="Calibri"/>
                <w:sz w:val="16"/>
                <w:szCs w:val="16"/>
              </w:rPr>
              <w:t>Глава ____________________</w:t>
            </w:r>
          </w:p>
          <w:p w:rsidR="00B26C8E" w:rsidRPr="009E12E2" w:rsidRDefault="00B26C8E" w:rsidP="0038631C">
            <w:pPr>
              <w:jc w:val="center"/>
              <w:rPr>
                <w:sz w:val="16"/>
                <w:szCs w:val="16"/>
              </w:rPr>
            </w:pPr>
            <w:r w:rsidRPr="00FF73A3"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9E12E2">
              <w:rPr>
                <w:rFonts w:ascii="Roman PS" w:hAnsi="Roman PS"/>
                <w:sz w:val="16"/>
                <w:szCs w:val="16"/>
              </w:rPr>
              <w:t xml:space="preserve">___________________ </w:t>
            </w:r>
            <w:r>
              <w:rPr>
                <w:sz w:val="16"/>
                <w:szCs w:val="16"/>
              </w:rPr>
              <w:t>Ф.И.О.</w:t>
            </w:r>
          </w:p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</w:p>
          <w:p w:rsidR="00B26C8E" w:rsidRPr="009E12E2" w:rsidRDefault="00B26C8E" w:rsidP="0038631C">
            <w:pPr>
              <w:jc w:val="center"/>
              <w:rPr>
                <w:rFonts w:ascii="Roman PS" w:hAnsi="Roman PS"/>
                <w:sz w:val="16"/>
                <w:szCs w:val="16"/>
              </w:rPr>
            </w:pPr>
            <w:proofErr w:type="spellStart"/>
            <w:r w:rsidRPr="009E12E2">
              <w:rPr>
                <w:rFonts w:ascii="Roman PS" w:hAnsi="Roman PS"/>
                <w:sz w:val="16"/>
                <w:szCs w:val="16"/>
              </w:rPr>
              <w:t>м.п</w:t>
            </w:r>
            <w:proofErr w:type="spellEnd"/>
            <w:r w:rsidRPr="009E12E2">
              <w:rPr>
                <w:rFonts w:ascii="Roman PS" w:hAnsi="Roman PS"/>
                <w:sz w:val="16"/>
                <w:szCs w:val="16"/>
              </w:rPr>
              <w:t>.</w:t>
            </w:r>
          </w:p>
        </w:tc>
        <w:tc>
          <w:tcPr>
            <w:tcW w:w="4658" w:type="dxa"/>
          </w:tcPr>
          <w:p w:rsidR="00B26C8E" w:rsidRPr="009E12E2" w:rsidRDefault="00B26C8E" w:rsidP="0038631C">
            <w:pPr>
              <w:jc w:val="center"/>
              <w:rPr>
                <w:sz w:val="16"/>
                <w:szCs w:val="16"/>
              </w:rPr>
            </w:pPr>
          </w:p>
          <w:p w:rsidR="00B26C8E" w:rsidRDefault="00B26C8E" w:rsidP="0038631C">
            <w:pPr>
              <w:jc w:val="center"/>
              <w:rPr>
                <w:sz w:val="16"/>
                <w:szCs w:val="16"/>
              </w:rPr>
            </w:pPr>
            <w:r w:rsidRPr="009E12E2">
              <w:rPr>
                <w:sz w:val="16"/>
                <w:szCs w:val="16"/>
              </w:rPr>
              <w:t>_____________________</w:t>
            </w:r>
          </w:p>
          <w:p w:rsidR="00B26C8E" w:rsidRDefault="00B26C8E" w:rsidP="0038631C">
            <w:pPr>
              <w:jc w:val="center"/>
              <w:rPr>
                <w:sz w:val="16"/>
                <w:szCs w:val="16"/>
              </w:rPr>
            </w:pPr>
          </w:p>
          <w:p w:rsidR="00B26C8E" w:rsidRDefault="00B26C8E" w:rsidP="0038631C">
            <w:pPr>
              <w:jc w:val="center"/>
              <w:rPr>
                <w:sz w:val="16"/>
                <w:szCs w:val="16"/>
              </w:rPr>
            </w:pPr>
          </w:p>
          <w:p w:rsidR="00B26C8E" w:rsidRDefault="00B26C8E" w:rsidP="0038631C">
            <w:pPr>
              <w:jc w:val="center"/>
              <w:rPr>
                <w:sz w:val="16"/>
                <w:szCs w:val="16"/>
              </w:rPr>
            </w:pPr>
            <w:proofErr w:type="spellStart"/>
            <w:r w:rsidRPr="009E12E2">
              <w:rPr>
                <w:sz w:val="16"/>
                <w:szCs w:val="16"/>
              </w:rPr>
              <w:t>мп</w:t>
            </w:r>
            <w:proofErr w:type="spellEnd"/>
          </w:p>
          <w:p w:rsidR="00B26C8E" w:rsidRDefault="00B26C8E" w:rsidP="0038631C">
            <w:pPr>
              <w:jc w:val="center"/>
              <w:rPr>
                <w:sz w:val="16"/>
                <w:szCs w:val="16"/>
              </w:rPr>
            </w:pPr>
          </w:p>
          <w:p w:rsidR="00B26C8E" w:rsidRDefault="00B26C8E" w:rsidP="0038631C">
            <w:pPr>
              <w:rPr>
                <w:sz w:val="16"/>
                <w:szCs w:val="16"/>
              </w:rPr>
            </w:pPr>
          </w:p>
          <w:p w:rsidR="00B26C8E" w:rsidRDefault="00B26C8E" w:rsidP="0038631C">
            <w:pPr>
              <w:rPr>
                <w:sz w:val="16"/>
                <w:szCs w:val="16"/>
              </w:rPr>
            </w:pPr>
          </w:p>
          <w:p w:rsidR="00B26C8E" w:rsidRPr="009E12E2" w:rsidRDefault="00B26C8E" w:rsidP="003863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75F3" w:rsidRDefault="005D75F3">
      <w:bookmarkStart w:id="0" w:name="_GoBack"/>
      <w:bookmarkEnd w:id="0"/>
    </w:p>
    <w:sectPr w:rsidR="005D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A42"/>
    <w:multiLevelType w:val="multilevel"/>
    <w:tmpl w:val="89EA671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10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E"/>
    <w:rsid w:val="005D75F3"/>
    <w:rsid w:val="00B2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Zemlestroi</dc:creator>
  <cp:lastModifiedBy>Zemlestroi</cp:lastModifiedBy>
  <cp:revision>1</cp:revision>
  <dcterms:created xsi:type="dcterms:W3CDTF">2016-02-02T10:54:00Z</dcterms:created>
  <dcterms:modified xsi:type="dcterms:W3CDTF">2016-02-02T10:55:00Z</dcterms:modified>
</cp:coreProperties>
</file>