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674" w:rsidRPr="00ED5674" w:rsidRDefault="00ED5674" w:rsidP="00ED5674">
      <w:pPr>
        <w:jc w:val="center"/>
        <w:rPr>
          <w:color w:val="auto"/>
          <w:sz w:val="28"/>
        </w:rPr>
      </w:pPr>
      <w:r>
        <w:rPr>
          <w:noProof/>
          <w:color w:val="auto"/>
          <w:szCs w:val="24"/>
        </w:rPr>
        <w:drawing>
          <wp:inline distT="0" distB="0" distL="0" distR="0">
            <wp:extent cx="556260" cy="89217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674" w:rsidRPr="00ED5674" w:rsidRDefault="00ED5674" w:rsidP="00ED5674">
      <w:pPr>
        <w:jc w:val="center"/>
        <w:rPr>
          <w:b/>
          <w:caps/>
          <w:color w:val="auto"/>
          <w:sz w:val="32"/>
          <w:szCs w:val="32"/>
        </w:rPr>
      </w:pPr>
      <w:r w:rsidRPr="00ED5674">
        <w:rPr>
          <w:b/>
          <w:caps/>
          <w:color w:val="auto"/>
          <w:sz w:val="32"/>
          <w:szCs w:val="32"/>
        </w:rPr>
        <w:t xml:space="preserve">Российская Федерация </w:t>
      </w:r>
    </w:p>
    <w:p w:rsidR="00ED5674" w:rsidRPr="00ED5674" w:rsidRDefault="00ED5674" w:rsidP="00ED5674">
      <w:pPr>
        <w:jc w:val="center"/>
        <w:rPr>
          <w:b/>
          <w:caps/>
          <w:color w:val="auto"/>
          <w:sz w:val="32"/>
          <w:szCs w:val="32"/>
        </w:rPr>
      </w:pPr>
      <w:r w:rsidRPr="00ED5674">
        <w:rPr>
          <w:b/>
          <w:caps/>
          <w:color w:val="auto"/>
          <w:sz w:val="32"/>
          <w:szCs w:val="32"/>
        </w:rPr>
        <w:t xml:space="preserve">Ростовская область                                                                  </w:t>
      </w:r>
    </w:p>
    <w:p w:rsidR="00ED5674" w:rsidRPr="00ED5674" w:rsidRDefault="00ED5674" w:rsidP="00ED5674">
      <w:pPr>
        <w:jc w:val="center"/>
        <w:rPr>
          <w:b/>
          <w:caps/>
          <w:color w:val="auto"/>
          <w:sz w:val="32"/>
          <w:szCs w:val="32"/>
        </w:rPr>
      </w:pPr>
    </w:p>
    <w:p w:rsidR="00ED5674" w:rsidRPr="00ED5674" w:rsidRDefault="00ED5674" w:rsidP="00ED5674">
      <w:pPr>
        <w:jc w:val="center"/>
        <w:rPr>
          <w:b/>
          <w:color w:val="auto"/>
          <w:sz w:val="28"/>
          <w:szCs w:val="28"/>
        </w:rPr>
      </w:pPr>
      <w:r w:rsidRPr="00ED5674">
        <w:rPr>
          <w:b/>
          <w:color w:val="auto"/>
          <w:sz w:val="28"/>
          <w:szCs w:val="28"/>
        </w:rPr>
        <w:t>Муниципальное образование «</w:t>
      </w:r>
      <w:proofErr w:type="spellStart"/>
      <w:r w:rsidRPr="00ED5674">
        <w:rPr>
          <w:b/>
          <w:color w:val="auto"/>
          <w:sz w:val="28"/>
          <w:szCs w:val="28"/>
        </w:rPr>
        <w:t>Бессергеневское</w:t>
      </w:r>
      <w:proofErr w:type="spellEnd"/>
      <w:r w:rsidRPr="00ED5674">
        <w:rPr>
          <w:b/>
          <w:color w:val="auto"/>
          <w:sz w:val="28"/>
          <w:szCs w:val="28"/>
        </w:rPr>
        <w:t xml:space="preserve"> сельское поселение»</w:t>
      </w:r>
    </w:p>
    <w:p w:rsidR="00ED5674" w:rsidRPr="00ED5674" w:rsidRDefault="00ED5674" w:rsidP="00ED5674">
      <w:pPr>
        <w:jc w:val="center"/>
        <w:rPr>
          <w:rFonts w:ascii="Georgia" w:hAnsi="Georgia"/>
          <w:b/>
          <w:color w:val="auto"/>
          <w:sz w:val="28"/>
          <w:szCs w:val="28"/>
        </w:rPr>
      </w:pPr>
      <w:r w:rsidRPr="00ED5674">
        <w:rPr>
          <w:b/>
          <w:color w:val="auto"/>
          <w:sz w:val="28"/>
          <w:szCs w:val="28"/>
        </w:rPr>
        <w:t xml:space="preserve">Администрация </w:t>
      </w:r>
      <w:proofErr w:type="spellStart"/>
      <w:r w:rsidRPr="00ED5674">
        <w:rPr>
          <w:b/>
          <w:color w:val="auto"/>
          <w:sz w:val="28"/>
          <w:szCs w:val="28"/>
        </w:rPr>
        <w:t>Бессергеневского</w:t>
      </w:r>
      <w:proofErr w:type="spellEnd"/>
      <w:r w:rsidRPr="00ED5674">
        <w:rPr>
          <w:b/>
          <w:color w:val="auto"/>
          <w:sz w:val="28"/>
          <w:szCs w:val="28"/>
        </w:rPr>
        <w:t xml:space="preserve"> сельского поселения</w:t>
      </w:r>
      <w:r w:rsidRPr="00ED5674">
        <w:rPr>
          <w:rFonts w:ascii="Georgia" w:hAnsi="Georgia"/>
          <w:b/>
          <w:color w:val="auto"/>
          <w:sz w:val="28"/>
          <w:szCs w:val="28"/>
        </w:rPr>
        <w:t xml:space="preserve"> </w:t>
      </w:r>
    </w:p>
    <w:p w:rsidR="00ED5674" w:rsidRPr="00ED5674" w:rsidRDefault="00ED5674" w:rsidP="00ED5674">
      <w:pPr>
        <w:jc w:val="center"/>
        <w:rPr>
          <w:color w:val="auto"/>
          <w:sz w:val="28"/>
          <w:szCs w:val="28"/>
        </w:rPr>
      </w:pPr>
    </w:p>
    <w:p w:rsidR="00ED5674" w:rsidRPr="00ED5674" w:rsidRDefault="00ED5674" w:rsidP="00ED5674">
      <w:pPr>
        <w:jc w:val="center"/>
        <w:rPr>
          <w:b/>
          <w:caps/>
          <w:color w:val="auto"/>
          <w:sz w:val="46"/>
          <w:szCs w:val="46"/>
        </w:rPr>
      </w:pPr>
      <w:r w:rsidRPr="00ED5674">
        <w:rPr>
          <w:b/>
          <w:caps/>
          <w:color w:val="auto"/>
          <w:sz w:val="46"/>
          <w:szCs w:val="46"/>
        </w:rPr>
        <w:t>ПОСТАНОВЛЕНИЕ</w:t>
      </w:r>
    </w:p>
    <w:p w:rsidR="00ED5674" w:rsidRPr="00ED5674" w:rsidRDefault="00ED5674" w:rsidP="00ED5674">
      <w:pPr>
        <w:tabs>
          <w:tab w:val="left" w:pos="8628"/>
        </w:tabs>
        <w:rPr>
          <w:b/>
          <w:color w:val="auto"/>
          <w:sz w:val="28"/>
          <w:szCs w:val="28"/>
        </w:rPr>
      </w:pPr>
      <w:r w:rsidRPr="00ED5674">
        <w:rPr>
          <w:b/>
          <w:color w:val="auto"/>
          <w:sz w:val="28"/>
          <w:szCs w:val="28"/>
        </w:rPr>
        <w:tab/>
      </w:r>
    </w:p>
    <w:p w:rsidR="00ED5674" w:rsidRPr="00ED5674" w:rsidRDefault="00ED5674" w:rsidP="00ED5674">
      <w:pPr>
        <w:jc w:val="both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1</w:t>
      </w:r>
      <w:r w:rsidR="00DB7766">
        <w:rPr>
          <w:b/>
          <w:color w:val="auto"/>
          <w:sz w:val="28"/>
          <w:szCs w:val="28"/>
        </w:rPr>
        <w:t>9</w:t>
      </w:r>
      <w:r w:rsidRPr="00ED5674">
        <w:rPr>
          <w:b/>
          <w:color w:val="auto"/>
          <w:sz w:val="28"/>
          <w:szCs w:val="28"/>
        </w:rPr>
        <w:t>.0</w:t>
      </w:r>
      <w:r>
        <w:rPr>
          <w:b/>
          <w:color w:val="auto"/>
          <w:sz w:val="28"/>
          <w:szCs w:val="28"/>
        </w:rPr>
        <w:t>6</w:t>
      </w:r>
      <w:r w:rsidRPr="00ED5674">
        <w:rPr>
          <w:b/>
          <w:color w:val="auto"/>
          <w:sz w:val="28"/>
          <w:szCs w:val="28"/>
        </w:rPr>
        <w:t xml:space="preserve">.2025  </w:t>
      </w:r>
      <w:r>
        <w:rPr>
          <w:b/>
          <w:color w:val="auto"/>
          <w:sz w:val="28"/>
          <w:szCs w:val="28"/>
        </w:rPr>
        <w:t xml:space="preserve">               </w:t>
      </w:r>
      <w:r w:rsidRPr="00ED5674">
        <w:rPr>
          <w:b/>
          <w:color w:val="auto"/>
          <w:sz w:val="28"/>
          <w:szCs w:val="28"/>
        </w:rPr>
        <w:t xml:space="preserve">                         № </w:t>
      </w:r>
      <w:r>
        <w:rPr>
          <w:b/>
          <w:color w:val="auto"/>
          <w:sz w:val="28"/>
          <w:szCs w:val="28"/>
        </w:rPr>
        <w:t>59</w:t>
      </w:r>
      <w:r w:rsidRPr="00ED5674">
        <w:rPr>
          <w:b/>
          <w:color w:val="auto"/>
          <w:sz w:val="28"/>
          <w:szCs w:val="28"/>
        </w:rPr>
        <w:t xml:space="preserve">                               ст. </w:t>
      </w:r>
      <w:proofErr w:type="spellStart"/>
      <w:r w:rsidRPr="00ED5674">
        <w:rPr>
          <w:b/>
          <w:color w:val="auto"/>
          <w:sz w:val="28"/>
          <w:szCs w:val="28"/>
        </w:rPr>
        <w:t>Бессергеневская</w:t>
      </w:r>
      <w:proofErr w:type="spellEnd"/>
    </w:p>
    <w:p w:rsidR="00ED5674" w:rsidRPr="00ED5674" w:rsidRDefault="00ED5674" w:rsidP="00ED5674">
      <w:pPr>
        <w:jc w:val="both"/>
        <w:rPr>
          <w:color w:val="auto"/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75"/>
      </w:tblGrid>
      <w:tr w:rsidR="00ED5674" w:rsidRPr="00ED5674" w:rsidTr="00ED5674">
        <w:trPr>
          <w:trHeight w:val="2235"/>
        </w:trPr>
        <w:tc>
          <w:tcPr>
            <w:tcW w:w="3875" w:type="dxa"/>
          </w:tcPr>
          <w:p w:rsidR="00ED5674" w:rsidRPr="00ED5674" w:rsidRDefault="00ED5674" w:rsidP="00ED5674">
            <w:pPr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Об утверждении Порядка формирования перечня налоговых рас</w:t>
            </w:r>
            <w:r w:rsidRPr="00ED5674">
              <w:rPr>
                <w:b/>
                <w:color w:val="auto"/>
                <w:sz w:val="28"/>
                <w:szCs w:val="28"/>
              </w:rPr>
              <w:t xml:space="preserve">ходов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Бессергеневского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 w:rsidRPr="00ED5674">
              <w:rPr>
                <w:b/>
                <w:color w:val="auto"/>
                <w:sz w:val="28"/>
                <w:szCs w:val="28"/>
              </w:rPr>
              <w:t xml:space="preserve">сельского поселения и оценки налоговых расходов </w:t>
            </w:r>
            <w:proofErr w:type="spellStart"/>
            <w:r>
              <w:rPr>
                <w:b/>
                <w:color w:val="auto"/>
                <w:sz w:val="28"/>
                <w:szCs w:val="28"/>
              </w:rPr>
              <w:t>Бессергеневского</w:t>
            </w:r>
            <w:proofErr w:type="spellEnd"/>
            <w:r>
              <w:rPr>
                <w:b/>
                <w:color w:val="auto"/>
                <w:sz w:val="28"/>
                <w:szCs w:val="28"/>
              </w:rPr>
              <w:t xml:space="preserve"> сельско</w:t>
            </w:r>
            <w:r w:rsidRPr="00ED5674">
              <w:rPr>
                <w:b/>
                <w:color w:val="auto"/>
                <w:sz w:val="28"/>
                <w:szCs w:val="28"/>
              </w:rPr>
              <w:t>го поселения</w:t>
            </w:r>
          </w:p>
        </w:tc>
      </w:tr>
    </w:tbl>
    <w:p w:rsidR="00ED5674" w:rsidRPr="00ED5674" w:rsidRDefault="00ED5674" w:rsidP="00ED5674">
      <w:pPr>
        <w:shd w:val="clear" w:color="auto" w:fill="FFFFFF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ab/>
      </w:r>
    </w:p>
    <w:p w:rsidR="00ED5674" w:rsidRPr="00ED5674" w:rsidRDefault="00ED5674" w:rsidP="00BE10B0">
      <w:pPr>
        <w:spacing w:before="100" w:beforeAutospacing="1" w:after="100" w:afterAutospacing="1" w:line="240" w:lineRule="atLeast"/>
        <w:ind w:firstLine="708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В соответствии со статьей 174</w:t>
      </w:r>
      <w:r w:rsidRPr="00ED5674">
        <w:rPr>
          <w:color w:val="auto"/>
          <w:sz w:val="28"/>
          <w:szCs w:val="28"/>
          <w:vertAlign w:val="superscript"/>
        </w:rPr>
        <w:t xml:space="preserve">3 </w:t>
      </w:r>
      <w:r w:rsidRPr="00ED5674">
        <w:rPr>
          <w:color w:val="auto"/>
          <w:sz w:val="28"/>
          <w:szCs w:val="28"/>
        </w:rPr>
        <w:t xml:space="preserve">Бюджетного кодекса Российской Федерации, постановлением Правительства Российской Федерации от 22.06.2019 №796 «Об общих требованиях к оценке налоговых расходов субъектов Российской Федерации и муниципальных образований», руководствуясь статьей </w:t>
      </w:r>
      <w:r w:rsidR="00BE10B0">
        <w:rPr>
          <w:color w:val="auto"/>
          <w:sz w:val="28"/>
          <w:szCs w:val="28"/>
        </w:rPr>
        <w:t>5</w:t>
      </w:r>
      <w:r w:rsidRPr="00ED5674">
        <w:rPr>
          <w:color w:val="auto"/>
          <w:sz w:val="28"/>
          <w:szCs w:val="28"/>
        </w:rPr>
        <w:t>0 Устава муниципального образования «</w:t>
      </w:r>
      <w:proofErr w:type="spellStart"/>
      <w:r w:rsidR="00BE10B0">
        <w:rPr>
          <w:color w:val="auto"/>
          <w:sz w:val="28"/>
          <w:szCs w:val="28"/>
        </w:rPr>
        <w:t>Бессергене</w:t>
      </w:r>
      <w:r w:rsidRPr="00ED5674">
        <w:rPr>
          <w:color w:val="auto"/>
          <w:sz w:val="28"/>
          <w:szCs w:val="28"/>
        </w:rPr>
        <w:t>вское</w:t>
      </w:r>
      <w:proofErr w:type="spellEnd"/>
      <w:r w:rsidRPr="00ED5674">
        <w:rPr>
          <w:color w:val="auto"/>
          <w:sz w:val="28"/>
          <w:szCs w:val="28"/>
        </w:rPr>
        <w:t xml:space="preserve"> сельское поселение», 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ПОСТАНОВЛЯЮ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1. Утвердить Порядок формирования перечня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согласно приложению.</w:t>
      </w:r>
    </w:p>
    <w:p w:rsidR="00ED5674" w:rsidRPr="00ED5674" w:rsidRDefault="00ED5674" w:rsidP="00ED5674">
      <w:pPr>
        <w:jc w:val="both"/>
        <w:rPr>
          <w:color w:val="auto"/>
          <w:sz w:val="28"/>
        </w:rPr>
      </w:pPr>
      <w:r w:rsidRPr="00ED5674">
        <w:rPr>
          <w:color w:val="auto"/>
          <w:sz w:val="28"/>
          <w:szCs w:val="28"/>
        </w:rPr>
        <w:t xml:space="preserve">       2. Постановление Администрации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от 27.11.2019 г. № 1</w:t>
      </w:r>
      <w:r w:rsidR="00BE10B0">
        <w:rPr>
          <w:color w:val="auto"/>
          <w:sz w:val="28"/>
          <w:szCs w:val="28"/>
        </w:rPr>
        <w:t>53</w:t>
      </w:r>
      <w:r w:rsidRPr="00ED5674">
        <w:rPr>
          <w:color w:val="auto"/>
          <w:sz w:val="28"/>
          <w:szCs w:val="28"/>
        </w:rPr>
        <w:t xml:space="preserve"> «</w:t>
      </w:r>
      <w:r w:rsidR="00BE10B0">
        <w:rPr>
          <w:color w:val="auto"/>
          <w:sz w:val="28"/>
          <w:szCs w:val="28"/>
        </w:rPr>
        <w:t>Об утверждении Порядка формирования перечня налоговых расходов муниципального образова</w:t>
      </w:r>
      <w:r w:rsidR="00BE10B0" w:rsidRPr="00BE10B0">
        <w:rPr>
          <w:color w:val="auto"/>
          <w:sz w:val="28"/>
          <w:szCs w:val="28"/>
        </w:rPr>
        <w:t>ния «</w:t>
      </w:r>
      <w:proofErr w:type="spellStart"/>
      <w:r w:rsidR="00BE10B0" w:rsidRPr="00BE10B0">
        <w:rPr>
          <w:color w:val="auto"/>
          <w:sz w:val="28"/>
          <w:szCs w:val="28"/>
        </w:rPr>
        <w:t>Бессергеневское</w:t>
      </w:r>
      <w:proofErr w:type="spellEnd"/>
      <w:r w:rsidR="00BE10B0" w:rsidRPr="00BE10B0">
        <w:rPr>
          <w:color w:val="auto"/>
          <w:sz w:val="28"/>
          <w:szCs w:val="28"/>
        </w:rPr>
        <w:t xml:space="preserve"> сельское поселение» и оценки налогов</w:t>
      </w:r>
      <w:r w:rsidR="00BE10B0">
        <w:rPr>
          <w:color w:val="auto"/>
          <w:sz w:val="28"/>
          <w:szCs w:val="28"/>
        </w:rPr>
        <w:t>ых расходов муниципального образования «</w:t>
      </w:r>
      <w:proofErr w:type="spellStart"/>
      <w:r w:rsidR="00BE10B0">
        <w:rPr>
          <w:color w:val="auto"/>
          <w:sz w:val="28"/>
          <w:szCs w:val="28"/>
        </w:rPr>
        <w:t>Бессергеневское</w:t>
      </w:r>
      <w:proofErr w:type="spellEnd"/>
      <w:r w:rsidR="00BE10B0">
        <w:rPr>
          <w:color w:val="auto"/>
          <w:sz w:val="28"/>
          <w:szCs w:val="28"/>
        </w:rPr>
        <w:t xml:space="preserve"> сель</w:t>
      </w:r>
      <w:r w:rsidR="00BE10B0" w:rsidRPr="00BE10B0">
        <w:rPr>
          <w:color w:val="auto"/>
          <w:sz w:val="28"/>
          <w:szCs w:val="28"/>
        </w:rPr>
        <w:t>ское поселение»</w:t>
      </w:r>
      <w:r w:rsidR="00BE10B0">
        <w:rPr>
          <w:color w:val="auto"/>
          <w:sz w:val="28"/>
          <w:szCs w:val="28"/>
        </w:rPr>
        <w:t xml:space="preserve"> признать утратившим силу.</w:t>
      </w:r>
    </w:p>
    <w:p w:rsidR="00ED5674" w:rsidRPr="00ED5674" w:rsidRDefault="00ED5674" w:rsidP="00ED5674">
      <w:pPr>
        <w:jc w:val="both"/>
        <w:rPr>
          <w:color w:val="auto"/>
          <w:sz w:val="28"/>
        </w:rPr>
      </w:pPr>
      <w:r w:rsidRPr="00ED5674">
        <w:rPr>
          <w:color w:val="auto"/>
          <w:sz w:val="28"/>
        </w:rPr>
        <w:t xml:space="preserve">       </w:t>
      </w:r>
      <w:r w:rsidRPr="00ED5674">
        <w:rPr>
          <w:color w:val="auto"/>
          <w:sz w:val="28"/>
          <w:szCs w:val="28"/>
        </w:rPr>
        <w:t>3</w:t>
      </w:r>
      <w:r w:rsidRPr="00ED5674">
        <w:rPr>
          <w:color w:val="auto"/>
          <w:sz w:val="20"/>
        </w:rPr>
        <w:t xml:space="preserve">.  </w:t>
      </w:r>
      <w:r w:rsidRPr="00ED5674">
        <w:rPr>
          <w:spacing w:val="-2"/>
          <w:sz w:val="28"/>
          <w:szCs w:val="28"/>
        </w:rPr>
        <w:t xml:space="preserve">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proofErr w:type="spellStart"/>
      <w:r w:rsidR="00BE10B0">
        <w:rPr>
          <w:spacing w:val="-2"/>
          <w:sz w:val="28"/>
          <w:szCs w:val="28"/>
        </w:rPr>
        <w:t>Бессергеневского</w:t>
      </w:r>
      <w:proofErr w:type="spellEnd"/>
      <w:r w:rsidRPr="00ED5674">
        <w:rPr>
          <w:spacing w:val="-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ED5674" w:rsidRPr="00ED5674" w:rsidRDefault="00BE10B0" w:rsidP="00ED5674">
      <w:pPr>
        <w:ind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ED5674" w:rsidRPr="00ED5674">
        <w:rPr>
          <w:color w:val="auto"/>
          <w:sz w:val="28"/>
          <w:szCs w:val="28"/>
        </w:rPr>
        <w:t xml:space="preserve">. </w:t>
      </w:r>
      <w:proofErr w:type="gramStart"/>
      <w:r w:rsidR="00ED5674" w:rsidRPr="00ED5674">
        <w:rPr>
          <w:color w:val="auto"/>
          <w:sz w:val="28"/>
          <w:szCs w:val="28"/>
        </w:rPr>
        <w:t>Контроль за</w:t>
      </w:r>
      <w:proofErr w:type="gramEnd"/>
      <w:r w:rsidR="00ED5674" w:rsidRPr="00ED5674">
        <w:rPr>
          <w:color w:val="auto"/>
          <w:sz w:val="28"/>
          <w:szCs w:val="28"/>
        </w:rPr>
        <w:t xml:space="preserve"> выполнением настоящего постановления оставляю за собой.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tabs>
          <w:tab w:val="left" w:pos="7655"/>
        </w:tabs>
        <w:rPr>
          <w:color w:val="auto"/>
          <w:sz w:val="28"/>
        </w:rPr>
      </w:pPr>
      <w:r w:rsidRPr="00ED5674">
        <w:rPr>
          <w:color w:val="auto"/>
          <w:sz w:val="28"/>
        </w:rPr>
        <w:t>Глава Администрации</w:t>
      </w:r>
    </w:p>
    <w:p w:rsidR="00ED5674" w:rsidRDefault="00BE10B0" w:rsidP="00ED5674">
      <w:pPr>
        <w:tabs>
          <w:tab w:val="left" w:pos="7655"/>
        </w:tabs>
        <w:rPr>
          <w:color w:val="auto"/>
          <w:sz w:val="28"/>
        </w:rPr>
      </w:pPr>
      <w:proofErr w:type="spellStart"/>
      <w:r>
        <w:rPr>
          <w:color w:val="auto"/>
          <w:sz w:val="28"/>
        </w:rPr>
        <w:t>Бессергеневского</w:t>
      </w:r>
      <w:proofErr w:type="spellEnd"/>
      <w:r w:rsidR="00ED5674" w:rsidRPr="00ED5674">
        <w:rPr>
          <w:color w:val="auto"/>
          <w:sz w:val="28"/>
        </w:rPr>
        <w:t xml:space="preserve"> сельского поселения</w:t>
      </w:r>
      <w:r w:rsidR="00ED5674" w:rsidRPr="00ED5674">
        <w:rPr>
          <w:color w:val="auto"/>
          <w:sz w:val="28"/>
        </w:rPr>
        <w:tab/>
      </w:r>
      <w:r w:rsidR="00E627AF">
        <w:rPr>
          <w:color w:val="auto"/>
          <w:sz w:val="28"/>
        </w:rPr>
        <w:t xml:space="preserve">      </w:t>
      </w:r>
      <w:r w:rsidR="00C759EB">
        <w:rPr>
          <w:color w:val="auto"/>
          <w:sz w:val="28"/>
        </w:rPr>
        <w:t>А.М. Гудков</w:t>
      </w: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C759EB" w:rsidRPr="00ED5674" w:rsidRDefault="00C759EB" w:rsidP="00ED5674">
      <w:pPr>
        <w:tabs>
          <w:tab w:val="left" w:pos="7655"/>
        </w:tabs>
        <w:rPr>
          <w:color w:val="auto"/>
          <w:sz w:val="28"/>
        </w:rPr>
      </w:pPr>
    </w:p>
    <w:p w:rsidR="00ED5674" w:rsidRPr="00ED5674" w:rsidRDefault="00ED5674" w:rsidP="00ED5674">
      <w:pPr>
        <w:tabs>
          <w:tab w:val="left" w:pos="7655"/>
        </w:tabs>
        <w:rPr>
          <w:color w:val="auto"/>
          <w:sz w:val="28"/>
        </w:rPr>
      </w:pPr>
      <w:r w:rsidRPr="00ED5674">
        <w:rPr>
          <w:color w:val="auto"/>
          <w:sz w:val="28"/>
        </w:rPr>
        <w:tab/>
        <w:t xml:space="preserve">    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lastRenderedPageBreak/>
        <w:t xml:space="preserve">                                                                                   </w:t>
      </w:r>
      <w:r w:rsidR="00C759EB">
        <w:rPr>
          <w:color w:val="auto"/>
          <w:sz w:val="28"/>
          <w:szCs w:val="28"/>
        </w:rPr>
        <w:t xml:space="preserve">        </w:t>
      </w:r>
      <w:r w:rsidRPr="00ED5674">
        <w:rPr>
          <w:color w:val="auto"/>
          <w:sz w:val="28"/>
          <w:szCs w:val="28"/>
        </w:rPr>
        <w:t xml:space="preserve">Приложение </w:t>
      </w:r>
    </w:p>
    <w:p w:rsidR="00ED5674" w:rsidRPr="00ED5674" w:rsidRDefault="00ED5674" w:rsidP="00ED5674">
      <w:pPr>
        <w:spacing w:line="240" w:lineRule="atLeast"/>
        <w:ind w:left="5245"/>
        <w:jc w:val="right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к постановлению Администрации</w:t>
      </w:r>
    </w:p>
    <w:p w:rsidR="00ED5674" w:rsidRPr="00ED5674" w:rsidRDefault="00C759EB" w:rsidP="00ED5674">
      <w:pPr>
        <w:spacing w:line="240" w:lineRule="atLeast"/>
        <w:ind w:left="5245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="00ED5674" w:rsidRPr="00ED5674">
        <w:rPr>
          <w:color w:val="auto"/>
          <w:sz w:val="28"/>
          <w:szCs w:val="28"/>
        </w:rPr>
        <w:t xml:space="preserve"> сельского               </w:t>
      </w:r>
      <w:r>
        <w:rPr>
          <w:color w:val="auto"/>
          <w:sz w:val="28"/>
          <w:szCs w:val="28"/>
        </w:rPr>
        <w:t xml:space="preserve">     </w:t>
      </w:r>
      <w:r w:rsidR="00ED5674" w:rsidRPr="00ED5674">
        <w:rPr>
          <w:color w:val="auto"/>
          <w:sz w:val="28"/>
          <w:szCs w:val="28"/>
        </w:rPr>
        <w:t xml:space="preserve">поселения  от </w:t>
      </w:r>
      <w:r>
        <w:rPr>
          <w:color w:val="auto"/>
          <w:sz w:val="28"/>
          <w:szCs w:val="28"/>
        </w:rPr>
        <w:t>1</w:t>
      </w:r>
      <w:r w:rsidR="00DB7766">
        <w:rPr>
          <w:color w:val="auto"/>
          <w:sz w:val="28"/>
          <w:szCs w:val="28"/>
        </w:rPr>
        <w:t>9</w:t>
      </w:r>
      <w:r w:rsidR="00ED5674" w:rsidRPr="00ED5674">
        <w:rPr>
          <w:color w:val="auto"/>
          <w:sz w:val="28"/>
          <w:szCs w:val="28"/>
        </w:rPr>
        <w:t xml:space="preserve">.06.2025 № </w:t>
      </w:r>
      <w:r>
        <w:rPr>
          <w:color w:val="auto"/>
          <w:sz w:val="28"/>
          <w:szCs w:val="28"/>
        </w:rPr>
        <w:t>59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  </w:t>
      </w:r>
    </w:p>
    <w:p w:rsidR="00E67D8E" w:rsidRDefault="00E67D8E" w:rsidP="00ED567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>ПОРЯДОК</w:t>
      </w:r>
    </w:p>
    <w:p w:rsidR="00ED5674" w:rsidRPr="00ED5674" w:rsidRDefault="00ED5674" w:rsidP="00ED567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>формирования перечня налоговых расходов</w:t>
      </w:r>
    </w:p>
    <w:p w:rsidR="00ED5674" w:rsidRPr="00ED5674" w:rsidRDefault="00ED5674" w:rsidP="00ED5674">
      <w:pPr>
        <w:ind w:firstLine="567"/>
        <w:jc w:val="center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оценки налоговых расходов       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</w:t>
      </w:r>
    </w:p>
    <w:p w:rsidR="00ED5674" w:rsidRPr="00ED5674" w:rsidRDefault="00ED5674" w:rsidP="00ED5674">
      <w:pPr>
        <w:ind w:firstLine="567"/>
        <w:jc w:val="center"/>
        <w:rPr>
          <w:color w:val="auto"/>
          <w:sz w:val="28"/>
          <w:szCs w:val="28"/>
        </w:rPr>
      </w:pPr>
    </w:p>
    <w:p w:rsidR="00ED5674" w:rsidRPr="00C759EB" w:rsidRDefault="00ED5674" w:rsidP="00ED5674">
      <w:pPr>
        <w:spacing w:before="100" w:beforeAutospacing="1" w:after="100" w:afterAutospacing="1"/>
        <w:ind w:firstLine="567"/>
        <w:jc w:val="center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>1. Общие положения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1.1. Настоящий Порядок определяет процедуру формирования перечня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поселения.  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1.2. Понятия, используемые в настоящем Порядке: 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proofErr w:type="gramStart"/>
      <w:r w:rsidRPr="00C759EB">
        <w:rPr>
          <w:color w:val="auto"/>
          <w:sz w:val="28"/>
          <w:szCs w:val="28"/>
        </w:rPr>
        <w:t xml:space="preserve">куратор налогового расхода – Администрация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ответственный исполнитель муниципальной программы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 ответственный в соответствии с полномочиями, установленными нормативными правовыми актами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за достижение соответствующих налоговому расходу целей муниципальной программы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поселения;</w:t>
      </w:r>
      <w:proofErr w:type="gramEnd"/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proofErr w:type="gramStart"/>
      <w:r w:rsidRPr="00C759EB">
        <w:rPr>
          <w:bCs/>
          <w:color w:val="26282F"/>
          <w:sz w:val="28"/>
          <w:szCs w:val="28"/>
        </w:rPr>
        <w:t>соисполнитель куратора налогового расхода</w:t>
      </w:r>
      <w:r w:rsidRPr="00C759EB">
        <w:rPr>
          <w:color w:val="auto"/>
          <w:sz w:val="28"/>
          <w:szCs w:val="28"/>
        </w:rPr>
        <w:t xml:space="preserve"> - Администрация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ответственный исполнитель муниципальной программы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 ответственный в соответствии с полномочиями, установленными нормативными правовыми актами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за реализацию мероприятий, связанных с применением льгот, обусловливающих налоговые расходы Администрации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в рамках муниципальной программы поселения и (или) целей социально-экономической политики поселения, не относящихся к муниципальным программам, и участвующие совместно</w:t>
      </w:r>
      <w:proofErr w:type="gramEnd"/>
      <w:r w:rsidRPr="00C759EB">
        <w:rPr>
          <w:color w:val="auto"/>
          <w:sz w:val="28"/>
          <w:szCs w:val="28"/>
        </w:rPr>
        <w:t xml:space="preserve"> с куратором налоговых расходов в проведении оценки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поселения;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proofErr w:type="gramStart"/>
      <w:r w:rsidRPr="00C759EB">
        <w:rPr>
          <w:color w:val="auto"/>
          <w:sz w:val="28"/>
          <w:szCs w:val="28"/>
        </w:rPr>
        <w:t xml:space="preserve">нормативные характеристики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сведения о положениях нормативных правовых актов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которыми предусматриваются налоговые льготы, освобождения и иные преференции по налогам (далее – </w:t>
      </w:r>
      <w:r w:rsidRPr="00C759EB">
        <w:rPr>
          <w:color w:val="auto"/>
          <w:sz w:val="28"/>
          <w:szCs w:val="28"/>
        </w:rPr>
        <w:lastRenderedPageBreak/>
        <w:t>льготы), наименованиях налогов, по которым установлены льготы, категориях</w:t>
      </w:r>
      <w:r w:rsidRPr="00ED5674">
        <w:rPr>
          <w:color w:val="auto"/>
          <w:sz w:val="28"/>
          <w:szCs w:val="28"/>
        </w:rPr>
        <w:t xml:space="preserve"> плательщиков, для которых предусмотрены льготы, а также иные характеристики, предусмотренные нормативными правовыми актами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поселения;</w:t>
      </w:r>
      <w:proofErr w:type="gramEnd"/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 xml:space="preserve">оценка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комплекс мероприятий по оценке объемов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обусловленных льготами, предоставленными плательщикам, а также по оценке эффективности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поселения;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 xml:space="preserve">оценка объемов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определение объемов выпадающих доходов бюджета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обусловленных льготами, предоставленными плательщикам;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 xml:space="preserve">оценка эффективности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поселения;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proofErr w:type="gramStart"/>
      <w:r w:rsidRPr="00C759EB">
        <w:rPr>
          <w:color w:val="auto"/>
          <w:sz w:val="28"/>
          <w:szCs w:val="28"/>
        </w:rPr>
        <w:t xml:space="preserve">перечень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документ, содержащий сведения о распределении налоговых расходов в соответствии с целями муниципальных программ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структурных элементов муниципальных программ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и (или) целями социально-экономического развития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не относящимися к муниципальным программам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а также о кураторах налоговых расходов;</w:t>
      </w:r>
      <w:proofErr w:type="gramEnd"/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 xml:space="preserve">плательщики – плательщики налогов; 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 xml:space="preserve">социальные налоговые расходы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 – целевая категория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 xml:space="preserve">стимулирующие налоговые расходы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целевая категория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предполагающих стимулирование экономической активности субъектов предпринимательской деятельности и последующее увеличение (предотвращение снижения) доходов бюджета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поселения;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 xml:space="preserve">технические налоговые расходы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целевая категория налоговых 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поселения; 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lastRenderedPageBreak/>
        <w:t>фиск</w:t>
      </w:r>
      <w:r w:rsidR="00C759EB" w:rsidRPr="00C759EB">
        <w:rPr>
          <w:color w:val="auto"/>
          <w:sz w:val="28"/>
          <w:szCs w:val="28"/>
        </w:rPr>
        <w:t xml:space="preserve">альные характеристики налоговых </w:t>
      </w:r>
      <w:r w:rsidRPr="00C759EB">
        <w:rPr>
          <w:color w:val="auto"/>
          <w:sz w:val="28"/>
          <w:szCs w:val="28"/>
        </w:rPr>
        <w:t xml:space="preserve">расходов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поселения;</w:t>
      </w:r>
    </w:p>
    <w:p w:rsidR="00ED5674" w:rsidRPr="00C759EB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C759EB">
        <w:rPr>
          <w:color w:val="auto"/>
          <w:sz w:val="28"/>
          <w:szCs w:val="28"/>
        </w:rPr>
        <w:t xml:space="preserve">целевые характеристики налогового расхода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 – сведения о целях предоставления, показателях (индикаторах) достижения целей предоставления льготы, а также иные характеристики, предусмотренные нормативными правовыми актами </w:t>
      </w:r>
      <w:proofErr w:type="spellStart"/>
      <w:r w:rsidR="00BE10B0" w:rsidRPr="00C759EB">
        <w:rPr>
          <w:color w:val="auto"/>
          <w:sz w:val="28"/>
          <w:szCs w:val="28"/>
        </w:rPr>
        <w:t>Бессергеневского</w:t>
      </w:r>
      <w:proofErr w:type="spellEnd"/>
      <w:r w:rsidRPr="00C759EB">
        <w:rPr>
          <w:color w:val="auto"/>
          <w:sz w:val="28"/>
          <w:szCs w:val="28"/>
        </w:rPr>
        <w:t xml:space="preserve"> сельского поселения.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1.3. В целях оценки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Служба экономики и финансов Администрации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поселения: </w:t>
      </w:r>
    </w:p>
    <w:p w:rsidR="00ED5674" w:rsidRPr="00ED5674" w:rsidRDefault="00ED5674" w:rsidP="00ED5674">
      <w:pPr>
        <w:widowControl w:val="0"/>
        <w:autoSpaceDE w:val="0"/>
        <w:autoSpaceDN w:val="0"/>
        <w:spacing w:before="24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а)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формирует перечень налоговых расходов на очередной финансовый год и плановый период по форме согласно приложению 1 к настоящему Порядку;</w:t>
      </w: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б)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обеспечивает сбор и формирование информации о нормативных, целевых и фискальных характеристиках налоговых расходов, необходимой для проведения их оценки;</w:t>
      </w: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в)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осуществляет обобщение результатов оценки эффективности налоговых расходов, проводимой кураторами налоговых расходов;</w:t>
      </w: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г) обеспечивает участие соисполнителя куратора налогового расхода в проведении оценки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поселения;</w:t>
      </w: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ED0707">
        <w:rPr>
          <w:color w:val="auto"/>
          <w:sz w:val="28"/>
          <w:szCs w:val="28"/>
        </w:rPr>
        <w:t>д) рассматривает предложения о сохранении (уточнении, отмене) льгот для плательщиков, формируемых в соответствии с пунктами 3.3 и 3.16 настоящего документа.</w:t>
      </w:r>
    </w:p>
    <w:p w:rsidR="00ED5674" w:rsidRPr="00ED5674" w:rsidRDefault="00ED5674" w:rsidP="00ED5674">
      <w:pPr>
        <w:spacing w:before="100" w:beforeAutospacing="1" w:after="100" w:afterAutospacing="1"/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1.4. Отнесение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к муниципальным программам 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осуществляется исходя из целей муниципальных программ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(или) целей социально-экономической политики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поселения.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1.5. В целях оценки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кураторы налоговых расходов: 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формируют паспорта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содержащие информацию, предусмотренную приложением № 2 к настоящему Порядку и в сроки, установленные пунктом 3.3 настоящего Порядка; </w:t>
      </w:r>
    </w:p>
    <w:p w:rsidR="00ED5674" w:rsidRPr="00ED5674" w:rsidRDefault="00ED5674" w:rsidP="00C759EB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осуществляют оценку эффективности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направляют результаты оценки в Службу экономики и финансов в сроки, установленные </w:t>
      </w:r>
      <w:r w:rsidR="00C759EB">
        <w:rPr>
          <w:color w:val="auto"/>
          <w:sz w:val="28"/>
          <w:szCs w:val="28"/>
        </w:rPr>
        <w:t>пунктом 3.3 настоящего Порядка.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color w:val="auto"/>
          <w:sz w:val="28"/>
          <w:szCs w:val="28"/>
        </w:rPr>
      </w:pPr>
    </w:p>
    <w:p w:rsidR="00E67D8E" w:rsidRDefault="00E67D8E" w:rsidP="00ED5674">
      <w:pPr>
        <w:widowControl w:val="0"/>
        <w:autoSpaceDE w:val="0"/>
        <w:autoSpaceDN w:val="0"/>
        <w:adjustRightInd w:val="0"/>
        <w:jc w:val="center"/>
        <w:outlineLvl w:val="1"/>
        <w:rPr>
          <w:bCs/>
          <w:color w:val="auto"/>
          <w:sz w:val="28"/>
          <w:szCs w:val="28"/>
        </w:rPr>
      </w:pPr>
    </w:p>
    <w:p w:rsidR="00ED5674" w:rsidRPr="00DB7766" w:rsidRDefault="00ED5674" w:rsidP="00ED5674">
      <w:pPr>
        <w:widowControl w:val="0"/>
        <w:autoSpaceDE w:val="0"/>
        <w:autoSpaceDN w:val="0"/>
        <w:adjustRightInd w:val="0"/>
        <w:jc w:val="center"/>
        <w:outlineLvl w:val="1"/>
        <w:rPr>
          <w:bCs/>
          <w:color w:val="auto"/>
          <w:sz w:val="28"/>
          <w:szCs w:val="28"/>
        </w:rPr>
      </w:pPr>
      <w:r w:rsidRPr="00DB7766">
        <w:rPr>
          <w:bCs/>
          <w:color w:val="auto"/>
          <w:sz w:val="28"/>
          <w:szCs w:val="28"/>
        </w:rPr>
        <w:t>2. Порядок формирования перечня налоговых расходов</w:t>
      </w:r>
    </w:p>
    <w:p w:rsidR="00ED5674" w:rsidRPr="00DB7766" w:rsidRDefault="00ED5674" w:rsidP="00ED5674">
      <w:pPr>
        <w:widowControl w:val="0"/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DB7766">
        <w:rPr>
          <w:bCs/>
          <w:color w:val="auto"/>
          <w:sz w:val="28"/>
          <w:szCs w:val="28"/>
        </w:rPr>
        <w:t>муниципального образования</w:t>
      </w:r>
    </w:p>
    <w:p w:rsidR="00ED5674" w:rsidRPr="00DB7766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</w:p>
    <w:p w:rsidR="00ED5674" w:rsidRPr="00E67D8E" w:rsidRDefault="00ED5674" w:rsidP="00ED5674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bookmarkStart w:id="0" w:name="P52"/>
      <w:bookmarkEnd w:id="0"/>
      <w:r w:rsidRPr="00E67D8E">
        <w:rPr>
          <w:color w:val="auto"/>
          <w:sz w:val="28"/>
          <w:szCs w:val="28"/>
        </w:rPr>
        <w:t xml:space="preserve">2.1. Проект перечня налоговых расходов формируется Службой экономики и финансов до 1 марта текущего финансового года и направляется на согласование в Администрацию </w:t>
      </w:r>
      <w:proofErr w:type="spellStart"/>
      <w:r w:rsidR="00BE10B0" w:rsidRPr="00E67D8E">
        <w:rPr>
          <w:color w:val="auto"/>
          <w:sz w:val="28"/>
          <w:szCs w:val="28"/>
        </w:rPr>
        <w:t>Бессергеневского</w:t>
      </w:r>
      <w:proofErr w:type="spellEnd"/>
      <w:r w:rsidRPr="00E67D8E">
        <w:rPr>
          <w:color w:val="auto"/>
          <w:sz w:val="28"/>
          <w:szCs w:val="28"/>
        </w:rPr>
        <w:t xml:space="preserve"> сельского поселения и иные организации, являющиеся ответственными исполнителями муниципальных программ муниципального образования и кураторами налоговых расходов.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bookmarkStart w:id="1" w:name="P53"/>
      <w:bookmarkEnd w:id="1"/>
      <w:r w:rsidRPr="00E67D8E">
        <w:rPr>
          <w:color w:val="auto"/>
          <w:sz w:val="28"/>
          <w:szCs w:val="28"/>
        </w:rPr>
        <w:t xml:space="preserve">2.2. Администрация </w:t>
      </w:r>
      <w:proofErr w:type="spellStart"/>
      <w:r w:rsidR="00BE10B0" w:rsidRPr="00E67D8E">
        <w:rPr>
          <w:color w:val="auto"/>
          <w:sz w:val="28"/>
          <w:szCs w:val="28"/>
        </w:rPr>
        <w:t>Бессергеневского</w:t>
      </w:r>
      <w:proofErr w:type="spellEnd"/>
      <w:r w:rsidRPr="00E67D8E">
        <w:rPr>
          <w:color w:val="auto"/>
          <w:sz w:val="28"/>
          <w:szCs w:val="28"/>
        </w:rPr>
        <w:t xml:space="preserve"> сельского поселения и иные организации, указанные в пункте 2.1 настоящего Порядка до 15 марта текущего финансового года рассматривают проект перечня налоговых расходов на</w:t>
      </w:r>
      <w:r w:rsidRPr="00ED5674">
        <w:rPr>
          <w:color w:val="auto"/>
          <w:sz w:val="28"/>
          <w:szCs w:val="28"/>
        </w:rPr>
        <w:t xml:space="preserve"> предмет предлагаемого распределения налоговых расходов в соответствии с целями муниципальных программ муниципального образования </w:t>
      </w:r>
      <w:proofErr w:type="gramStart"/>
      <w:r w:rsidRPr="00ED5674">
        <w:rPr>
          <w:color w:val="auto"/>
          <w:sz w:val="28"/>
          <w:szCs w:val="28"/>
        </w:rPr>
        <w:t>и(</w:t>
      </w:r>
      <w:proofErr w:type="gramEnd"/>
      <w:r w:rsidRPr="00ED5674">
        <w:rPr>
          <w:color w:val="auto"/>
          <w:sz w:val="28"/>
          <w:szCs w:val="28"/>
        </w:rPr>
        <w:t>или) целями социально-экономической политики муниципального образования, не относящимся к муниципальным программам муниципального образования, и определения кураторов налоговых расходов.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Замечания и предложения по проекту перечня налоговых расходов направляются в Службу экономики и  финансов.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В случае если замечания и предложения по проекту перечня налоговых расходов не содержат предложений по уточнению предлагаемого распределения налоговых расходов в соответствии с целями муниципальных программ муниципального образования </w:t>
      </w:r>
      <w:proofErr w:type="gramStart"/>
      <w:r w:rsidRPr="00ED5674">
        <w:rPr>
          <w:color w:val="auto"/>
          <w:sz w:val="28"/>
          <w:szCs w:val="28"/>
        </w:rPr>
        <w:t>и(</w:t>
      </w:r>
      <w:proofErr w:type="gramEnd"/>
      <w:r w:rsidRPr="00ED5674">
        <w:rPr>
          <w:color w:val="auto"/>
          <w:sz w:val="28"/>
          <w:szCs w:val="28"/>
        </w:rPr>
        <w:t>или) целями социально-экономической политики муниципального образования, не относящимися к муниципальным программам муниципального образования, проект перечня налоговых расходов считается согласованным.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67D8E">
        <w:rPr>
          <w:color w:val="auto"/>
          <w:sz w:val="28"/>
          <w:szCs w:val="28"/>
        </w:rPr>
        <w:t>Согласовани</w:t>
      </w:r>
      <w:r w:rsidR="00600AE3" w:rsidRPr="00E67D8E">
        <w:rPr>
          <w:color w:val="auto"/>
          <w:sz w:val="28"/>
          <w:szCs w:val="28"/>
        </w:rPr>
        <w:t>е</w:t>
      </w:r>
      <w:r w:rsidRPr="00E67D8E">
        <w:rPr>
          <w:color w:val="auto"/>
          <w:sz w:val="28"/>
          <w:szCs w:val="28"/>
        </w:rPr>
        <w:t xml:space="preserve"> проекта перечня налоговых расходов в части позиций, изложенных идентично позициям перечня налоговых расходов на текущий финансовый год и плановый период, не требуется, за</w:t>
      </w:r>
      <w:r w:rsidRPr="00ED5674">
        <w:rPr>
          <w:color w:val="auto"/>
          <w:sz w:val="28"/>
          <w:szCs w:val="28"/>
        </w:rPr>
        <w:t xml:space="preserve"> исключением случаев внесения изменений в перечень муниципальных программ муниципального образования </w:t>
      </w:r>
      <w:proofErr w:type="gramStart"/>
      <w:r w:rsidRPr="00ED5674">
        <w:rPr>
          <w:color w:val="auto"/>
          <w:sz w:val="28"/>
          <w:szCs w:val="28"/>
        </w:rPr>
        <w:t>и(</w:t>
      </w:r>
      <w:proofErr w:type="gramEnd"/>
      <w:r w:rsidRPr="00ED5674">
        <w:rPr>
          <w:color w:val="auto"/>
          <w:sz w:val="28"/>
          <w:szCs w:val="28"/>
        </w:rPr>
        <w:t xml:space="preserve">или) </w:t>
      </w:r>
      <w:r w:rsidRPr="00B77324">
        <w:rPr>
          <w:color w:val="auto"/>
          <w:sz w:val="28"/>
          <w:szCs w:val="28"/>
        </w:rPr>
        <w:t>случаев изменения полномочий ответственных исполнителей, указанных в пункте 2.1 настоящего Порядка.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При наличии разногласий по проекту перечня налоговых расходов Служба экономики и финансов обеспечивает проведение согласительных совещаний с соответствующими ответственными исполнителями в целях урегулирования разногласий до 1 апреля текущего финансового года.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В случае если эти замечания и предложения не направлены в Службу экономики и финансов в течение срока, указанного в абзаце первом настоящего пункта, проект перечня налоговых расходов считается согласованным в соответствующей части.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lastRenderedPageBreak/>
        <w:t xml:space="preserve">2.3. Согласованный кураторами налоговых расходов перечень налоговых расходов утверждается постановлением Администрации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в течение 10 дней размещается на официальном сайте в информационно-телекоммуникационной сети "Интернет".</w:t>
      </w:r>
    </w:p>
    <w:p w:rsidR="006164D2" w:rsidRPr="00E67D8E" w:rsidRDefault="00ED5674" w:rsidP="006164D2">
      <w:pPr>
        <w:widowControl w:val="0"/>
        <w:autoSpaceDE w:val="0"/>
        <w:autoSpaceDN w:val="0"/>
        <w:spacing w:before="220"/>
        <w:ind w:firstLine="540"/>
        <w:rPr>
          <w:sz w:val="28"/>
          <w:szCs w:val="28"/>
        </w:rPr>
      </w:pPr>
      <w:r w:rsidRPr="00E67D8E">
        <w:rPr>
          <w:color w:val="auto"/>
          <w:sz w:val="28"/>
          <w:szCs w:val="28"/>
        </w:rPr>
        <w:t xml:space="preserve">2.4. В случае внесения в текущем финансовом году изменений в перечень муниципальных программ муниципального образования </w:t>
      </w:r>
      <w:proofErr w:type="gramStart"/>
      <w:r w:rsidRPr="00E67D8E">
        <w:rPr>
          <w:color w:val="auto"/>
          <w:sz w:val="28"/>
          <w:szCs w:val="28"/>
        </w:rPr>
        <w:t>и(</w:t>
      </w:r>
      <w:proofErr w:type="gramEnd"/>
      <w:r w:rsidRPr="00E67D8E">
        <w:rPr>
          <w:color w:val="auto"/>
          <w:sz w:val="28"/>
          <w:szCs w:val="28"/>
        </w:rPr>
        <w:t>или) в случае изменения полномочий ответственных исполнителей, указанных в пункте 2.1 настоящего Порядка, в связи с которыми возникает необходимость внесения изменений в перечень налоговых расходов, кураторы налоговых расходов не позднее 10 дней со дня внесения соответ</w:t>
      </w:r>
      <w:r w:rsidR="006164D2" w:rsidRPr="00E67D8E">
        <w:rPr>
          <w:color w:val="auto"/>
          <w:sz w:val="28"/>
          <w:szCs w:val="28"/>
        </w:rPr>
        <w:t xml:space="preserve">ствующих изменений направляют </w:t>
      </w:r>
      <w:r w:rsidR="006164D2" w:rsidRPr="00E67D8E">
        <w:rPr>
          <w:sz w:val="28"/>
          <w:szCs w:val="28"/>
        </w:rPr>
        <w:t xml:space="preserve">в службу экономики и финансов Администрации </w:t>
      </w:r>
      <w:proofErr w:type="spellStart"/>
      <w:r w:rsidR="006164D2" w:rsidRPr="00E67D8E">
        <w:rPr>
          <w:sz w:val="28"/>
          <w:szCs w:val="28"/>
        </w:rPr>
        <w:t>Бессергеневского</w:t>
      </w:r>
      <w:proofErr w:type="spellEnd"/>
      <w:r w:rsidR="006164D2" w:rsidRPr="00E67D8E">
        <w:rPr>
          <w:sz w:val="28"/>
          <w:szCs w:val="28"/>
        </w:rPr>
        <w:t xml:space="preserve"> сельского поселения соответствующую информацию для уточнения службой экономики и финансов Администрации </w:t>
      </w:r>
      <w:proofErr w:type="spellStart"/>
      <w:r w:rsidR="006164D2" w:rsidRPr="00E67D8E">
        <w:rPr>
          <w:sz w:val="28"/>
          <w:szCs w:val="28"/>
        </w:rPr>
        <w:t>Бессергеневского</w:t>
      </w:r>
      <w:proofErr w:type="spellEnd"/>
      <w:r w:rsidR="006164D2" w:rsidRPr="00E67D8E">
        <w:rPr>
          <w:sz w:val="28"/>
          <w:szCs w:val="28"/>
        </w:rPr>
        <w:t xml:space="preserve"> сельского поселения перечня налоговых расходов </w:t>
      </w:r>
      <w:proofErr w:type="spellStart"/>
      <w:r w:rsidR="006164D2" w:rsidRPr="00E67D8E">
        <w:rPr>
          <w:sz w:val="28"/>
          <w:szCs w:val="28"/>
        </w:rPr>
        <w:t>Бессергеневского</w:t>
      </w:r>
      <w:proofErr w:type="spellEnd"/>
      <w:r w:rsidR="006164D2" w:rsidRPr="00E67D8E">
        <w:rPr>
          <w:sz w:val="28"/>
          <w:szCs w:val="28"/>
        </w:rPr>
        <w:t xml:space="preserve"> сельского поселения.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67D8E">
        <w:rPr>
          <w:color w:val="auto"/>
          <w:sz w:val="28"/>
          <w:szCs w:val="28"/>
        </w:rPr>
        <w:t xml:space="preserve">2.5. </w:t>
      </w:r>
      <w:proofErr w:type="gramStart"/>
      <w:r w:rsidRPr="00E67D8E">
        <w:rPr>
          <w:color w:val="auto"/>
          <w:sz w:val="28"/>
          <w:szCs w:val="28"/>
        </w:rPr>
        <w:t xml:space="preserve">Уточненный перечень налоговых расходов формируется до 1 декабря текущего финансового года (в случае уточнения муниципальных программ муниципального образования в рамках формирования проекта решения </w:t>
      </w:r>
      <w:r w:rsidR="006164D2" w:rsidRPr="00E67D8E">
        <w:rPr>
          <w:color w:val="auto"/>
          <w:sz w:val="28"/>
          <w:szCs w:val="28"/>
        </w:rPr>
        <w:t>Собрания</w:t>
      </w:r>
      <w:r w:rsidRPr="00E67D8E">
        <w:rPr>
          <w:color w:val="auto"/>
          <w:sz w:val="28"/>
          <w:szCs w:val="28"/>
        </w:rPr>
        <w:t xml:space="preserve"> </w:t>
      </w:r>
      <w:r w:rsidR="006164D2" w:rsidRPr="00E67D8E">
        <w:rPr>
          <w:color w:val="auto"/>
          <w:sz w:val="28"/>
          <w:szCs w:val="28"/>
        </w:rPr>
        <w:t>Д</w:t>
      </w:r>
      <w:r w:rsidRPr="00E67D8E">
        <w:rPr>
          <w:color w:val="auto"/>
          <w:sz w:val="28"/>
          <w:szCs w:val="28"/>
        </w:rPr>
        <w:t>епутатов</w:t>
      </w:r>
      <w:r w:rsidR="006164D2" w:rsidRPr="00E67D8E">
        <w:rPr>
          <w:color w:val="auto"/>
          <w:sz w:val="28"/>
          <w:szCs w:val="28"/>
        </w:rPr>
        <w:t xml:space="preserve"> </w:t>
      </w:r>
      <w:proofErr w:type="spellStart"/>
      <w:r w:rsidR="006164D2" w:rsidRPr="00E67D8E">
        <w:rPr>
          <w:color w:val="auto"/>
          <w:sz w:val="28"/>
          <w:szCs w:val="28"/>
        </w:rPr>
        <w:t>Бессергеневского</w:t>
      </w:r>
      <w:proofErr w:type="spellEnd"/>
      <w:r w:rsidR="006164D2" w:rsidRPr="00E67D8E">
        <w:rPr>
          <w:color w:val="auto"/>
          <w:sz w:val="28"/>
          <w:szCs w:val="28"/>
        </w:rPr>
        <w:t xml:space="preserve"> сельского поселения</w:t>
      </w:r>
      <w:r w:rsidRPr="00E67D8E">
        <w:rPr>
          <w:color w:val="auto"/>
          <w:sz w:val="28"/>
          <w:szCs w:val="28"/>
        </w:rPr>
        <w:t xml:space="preserve"> о бюджете муниципального образования на очередной финансовый год и на плановый период, внесения изменений в налоговое законодательство Российской Федерации,  налоговое законодательство Ростовской области и решения </w:t>
      </w:r>
      <w:r w:rsidR="006164D2" w:rsidRPr="00E67D8E">
        <w:rPr>
          <w:color w:val="auto"/>
          <w:sz w:val="28"/>
          <w:szCs w:val="28"/>
        </w:rPr>
        <w:t>С</w:t>
      </w:r>
      <w:r w:rsidRPr="00E67D8E">
        <w:rPr>
          <w:color w:val="auto"/>
          <w:sz w:val="28"/>
          <w:szCs w:val="28"/>
        </w:rPr>
        <w:t xml:space="preserve">обрания </w:t>
      </w:r>
      <w:r w:rsidR="006164D2" w:rsidRPr="00E67D8E">
        <w:rPr>
          <w:color w:val="auto"/>
          <w:sz w:val="28"/>
          <w:szCs w:val="28"/>
        </w:rPr>
        <w:t>Д</w:t>
      </w:r>
      <w:r w:rsidRPr="00E67D8E">
        <w:rPr>
          <w:color w:val="auto"/>
          <w:sz w:val="28"/>
          <w:szCs w:val="28"/>
        </w:rPr>
        <w:t xml:space="preserve">епутатов </w:t>
      </w:r>
      <w:proofErr w:type="spellStart"/>
      <w:r w:rsidR="006164D2" w:rsidRPr="00E67D8E">
        <w:rPr>
          <w:color w:val="auto"/>
          <w:sz w:val="28"/>
          <w:szCs w:val="28"/>
        </w:rPr>
        <w:t>Бессергеневского</w:t>
      </w:r>
      <w:proofErr w:type="spellEnd"/>
      <w:r w:rsidR="006164D2" w:rsidRPr="00E67D8E">
        <w:rPr>
          <w:color w:val="auto"/>
          <w:sz w:val="28"/>
          <w:szCs w:val="28"/>
        </w:rPr>
        <w:t xml:space="preserve"> сельского поселения </w:t>
      </w:r>
      <w:r w:rsidRPr="00E67D8E">
        <w:rPr>
          <w:color w:val="auto"/>
          <w:sz w:val="28"/>
          <w:szCs w:val="28"/>
        </w:rPr>
        <w:t>в части</w:t>
      </w:r>
      <w:proofErr w:type="gramEnd"/>
      <w:r w:rsidRPr="00E67D8E">
        <w:rPr>
          <w:color w:val="auto"/>
          <w:sz w:val="28"/>
          <w:szCs w:val="28"/>
        </w:rPr>
        <w:t xml:space="preserve"> предоставления налоговых льгот).</w:t>
      </w:r>
    </w:p>
    <w:p w:rsidR="00ED5674" w:rsidRPr="00ED5674" w:rsidRDefault="00ED5674" w:rsidP="00ED5674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2.6. Служба экономики и  финансов ежегодно осуществляет учет информации о налоговых расходах в электронном виде (в формате электронной таблицы) в разрезе показателей, включенных в паспорт налогового расхода.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2.7. Информация о нормативных, целевых и фискальных характеристиках формируется Службой экономики  и  финансов в отношении льгот, включенных в согласованный с кураторами налоговых расходов перечень налоговых расходов.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bookmarkStart w:id="2" w:name="P70"/>
      <w:bookmarkEnd w:id="2"/>
      <w:r w:rsidRPr="00ED5674">
        <w:rPr>
          <w:color w:val="auto"/>
          <w:sz w:val="28"/>
          <w:szCs w:val="28"/>
        </w:rPr>
        <w:t xml:space="preserve">2.8. На основании данных о фискальных характеристиках налоговых расходов, представленных Управлением Федеральной налоговой службы по Ростовской области, за год предшествующий отчетному году, кураторы налоговых расходов представляют в Службу экономики и  финансов паспорт налогового расхода в электронном виде до 15 октября текущего финансового года. </w:t>
      </w:r>
    </w:p>
    <w:p w:rsidR="00ED5674" w:rsidRPr="00ED5674" w:rsidRDefault="00ED5674" w:rsidP="00DB7766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2.9. В целях проведения оценки эффективности налоговых расходов Служба экономики и  финансов направляет кураторам налоговых расходов данные о фискальных характеристиках налоговых расходов, представленные Управлением Федеральной налоговой службы по Ростовской  области, в </w:t>
      </w:r>
      <w:r w:rsidRPr="00ED5674">
        <w:rPr>
          <w:color w:val="auto"/>
          <w:sz w:val="28"/>
          <w:szCs w:val="28"/>
        </w:rPr>
        <w:lastRenderedPageBreak/>
        <w:t>течение пяти рабочих дней со дня получения.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</w:p>
    <w:p w:rsidR="00ED5674" w:rsidRPr="00DB7766" w:rsidRDefault="00ED5674" w:rsidP="00ED5674">
      <w:pPr>
        <w:ind w:firstLine="567"/>
        <w:jc w:val="center"/>
        <w:rPr>
          <w:color w:val="auto"/>
          <w:sz w:val="28"/>
          <w:szCs w:val="28"/>
        </w:rPr>
      </w:pPr>
      <w:r w:rsidRPr="00DB7766">
        <w:rPr>
          <w:color w:val="auto"/>
          <w:sz w:val="28"/>
          <w:szCs w:val="28"/>
        </w:rPr>
        <w:t>3. Порядок оценки эффективности налоговых расходов</w:t>
      </w:r>
    </w:p>
    <w:p w:rsidR="00ED5674" w:rsidRPr="00DB7766" w:rsidRDefault="00BE10B0" w:rsidP="00ED5674">
      <w:pPr>
        <w:ind w:firstLine="567"/>
        <w:jc w:val="center"/>
        <w:rPr>
          <w:color w:val="auto"/>
          <w:sz w:val="28"/>
          <w:szCs w:val="28"/>
        </w:rPr>
      </w:pPr>
      <w:proofErr w:type="spellStart"/>
      <w:r w:rsidRPr="00DB7766">
        <w:rPr>
          <w:color w:val="auto"/>
          <w:sz w:val="28"/>
          <w:szCs w:val="28"/>
        </w:rPr>
        <w:t>Бессергеневского</w:t>
      </w:r>
      <w:proofErr w:type="spellEnd"/>
      <w:r w:rsidR="00ED5674" w:rsidRPr="00DB7766">
        <w:rPr>
          <w:color w:val="auto"/>
          <w:sz w:val="28"/>
          <w:szCs w:val="28"/>
        </w:rPr>
        <w:t xml:space="preserve"> сельского поселения и обобщения результатов оценки</w:t>
      </w:r>
    </w:p>
    <w:p w:rsidR="00ED5674" w:rsidRPr="00DB7766" w:rsidRDefault="00ED5674" w:rsidP="00ED5674">
      <w:pPr>
        <w:ind w:firstLine="567"/>
        <w:jc w:val="center"/>
        <w:rPr>
          <w:color w:val="auto"/>
          <w:sz w:val="28"/>
          <w:szCs w:val="28"/>
        </w:rPr>
      </w:pPr>
      <w:r w:rsidRPr="00DB7766">
        <w:rPr>
          <w:color w:val="auto"/>
          <w:sz w:val="28"/>
          <w:szCs w:val="28"/>
        </w:rPr>
        <w:t xml:space="preserve">эффективности налоговых расходов </w:t>
      </w:r>
      <w:proofErr w:type="spellStart"/>
      <w:r w:rsidR="00BE10B0" w:rsidRPr="00DB7766">
        <w:rPr>
          <w:color w:val="auto"/>
          <w:sz w:val="28"/>
          <w:szCs w:val="28"/>
        </w:rPr>
        <w:t>Бессергеневского</w:t>
      </w:r>
      <w:proofErr w:type="spellEnd"/>
      <w:r w:rsidRPr="00DB7766">
        <w:rPr>
          <w:color w:val="auto"/>
          <w:sz w:val="28"/>
          <w:szCs w:val="28"/>
        </w:rPr>
        <w:t xml:space="preserve"> сельского поселения</w:t>
      </w:r>
    </w:p>
    <w:p w:rsidR="00ED5674" w:rsidRPr="00DB7766" w:rsidRDefault="00ED5674" w:rsidP="00ED5674">
      <w:pPr>
        <w:ind w:firstLine="567"/>
        <w:jc w:val="center"/>
        <w:rPr>
          <w:color w:val="auto"/>
          <w:sz w:val="28"/>
          <w:szCs w:val="28"/>
        </w:rPr>
      </w:pP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3.1. Оценка эффективности налоговых расходов осуществляется кураторами налоговых расходов ежегодно и включает: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1) оценку целесообразности налоговых расходов;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2) оценку результативности налоговых расходов.</w:t>
      </w:r>
    </w:p>
    <w:p w:rsidR="00ED5674" w:rsidRPr="00ED5674" w:rsidRDefault="00ED5674" w:rsidP="00ED5674">
      <w:pPr>
        <w:widowControl w:val="0"/>
        <w:autoSpaceDE w:val="0"/>
        <w:autoSpaceDN w:val="0"/>
        <w:spacing w:before="220"/>
        <w:ind w:firstLine="540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3.2. Критериями целесообразности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являются: 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соответствие налоговых расходов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целям муниципальных программ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и (или) целям социально-экономической политики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поселения, не относящимся к муниципальным программам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поселения; 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востребованность плательщиками предоставленных льгот, </w:t>
      </w:r>
      <w:proofErr w:type="gramStart"/>
      <w:r w:rsidRPr="00ED5674">
        <w:rPr>
          <w:color w:val="auto"/>
          <w:sz w:val="28"/>
          <w:szCs w:val="28"/>
        </w:rPr>
        <w:t>которая</w:t>
      </w:r>
      <w:proofErr w:type="gramEnd"/>
      <w:r w:rsidRPr="00ED5674">
        <w:rPr>
          <w:color w:val="auto"/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плательщиков, за 5-летний период.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абзаце третьем настоящего пункта, при котором льгота признается востребованной.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3.3. В случае несоответствия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хотя бы одному из критериев, указанных в пункте 3.2 настоящего раздела, куратору налогового расхода надлежит представить в Службу экономики и финансов Администрации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предложения о сохранении (уточнении, отмене) льгот для плательщиков в сроки, установленные пунктом 2.8.  настоящего Порядка.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E67D8E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3.4. В качестве критерия результативности налогового расхода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</w:p>
    <w:p w:rsidR="00E67D8E" w:rsidRDefault="00E67D8E" w:rsidP="00E67D8E">
      <w:pPr>
        <w:jc w:val="both"/>
        <w:rPr>
          <w:color w:val="auto"/>
          <w:sz w:val="28"/>
          <w:szCs w:val="28"/>
        </w:rPr>
      </w:pPr>
    </w:p>
    <w:p w:rsidR="00ED5674" w:rsidRPr="00ED5674" w:rsidRDefault="00BE10B0" w:rsidP="00E67D8E">
      <w:pPr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="00ED5674" w:rsidRPr="00ED5674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="00ED5674" w:rsidRPr="00ED5674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="00ED5674" w:rsidRPr="00ED5674">
        <w:rPr>
          <w:color w:val="auto"/>
          <w:sz w:val="28"/>
          <w:szCs w:val="28"/>
        </w:rPr>
        <w:t xml:space="preserve"> сельского поселения, либо иной показатель (индикатор), на значение которого оказывают влияние налоговые расходы </w:t>
      </w:r>
      <w:proofErr w:type="spellStart"/>
      <w:r>
        <w:rPr>
          <w:color w:val="auto"/>
          <w:sz w:val="28"/>
          <w:szCs w:val="28"/>
        </w:rPr>
        <w:t>Бессергеневского</w:t>
      </w:r>
      <w:proofErr w:type="spellEnd"/>
      <w:r w:rsidR="00ED5674" w:rsidRPr="00ED5674">
        <w:rPr>
          <w:color w:val="auto"/>
          <w:sz w:val="28"/>
          <w:szCs w:val="28"/>
        </w:rPr>
        <w:t xml:space="preserve"> сельского поселения. 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proofErr w:type="gramStart"/>
      <w:r w:rsidRPr="00ED5674">
        <w:rPr>
          <w:color w:val="auto"/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(или) целями социально-экономического развития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не относящимися к муниципальным программам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  <w:proofErr w:type="gramEnd"/>
    </w:p>
    <w:p w:rsidR="00ED5674" w:rsidRPr="00ED5674" w:rsidRDefault="00ED5674" w:rsidP="00ED5674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3.5. </w:t>
      </w:r>
      <w:proofErr w:type="gramStart"/>
      <w:r w:rsidRPr="00ED5674">
        <w:rPr>
          <w:color w:val="auto"/>
          <w:sz w:val="28"/>
          <w:szCs w:val="28"/>
        </w:rPr>
        <w:t xml:space="preserve">Оценка результативности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включает оценку вклада предусмотренных для плательщиков льгот в изменение значения показателя (индикатора) достижения целей муниципальной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 и (или) целей социально-экономической политики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оценку бюджетной эффективности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оценку совокупного бюджетного эффекта (самоокупаемости) стимулирующих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</w:t>
      </w:r>
      <w:proofErr w:type="gramEnd"/>
      <w:r w:rsidRPr="00ED5674">
        <w:rPr>
          <w:color w:val="auto"/>
          <w:sz w:val="28"/>
          <w:szCs w:val="28"/>
        </w:rPr>
        <w:t xml:space="preserve"> поселения.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ED5674">
        <w:rPr>
          <w:sz w:val="20"/>
        </w:rPr>
        <w:t xml:space="preserve"> 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3.6. В целях оценки бюджетной эффективности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</w:t>
      </w:r>
      <w:proofErr w:type="gramStart"/>
      <w:r w:rsidRPr="00ED5674">
        <w:rPr>
          <w:color w:val="auto"/>
          <w:sz w:val="28"/>
          <w:szCs w:val="28"/>
        </w:rPr>
        <w:t>применения альтернативных механизмов достижения целей муниципальной программы</w:t>
      </w:r>
      <w:proofErr w:type="gramEnd"/>
      <w:r w:rsidRPr="00ED5674">
        <w:rPr>
          <w:color w:val="auto"/>
          <w:sz w:val="28"/>
          <w:szCs w:val="28"/>
        </w:rPr>
        <w:t xml:space="preserve">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не относящихся к муниципальным  программам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поселения. 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3.7.</w:t>
      </w:r>
      <w:r w:rsidRPr="00ED5674">
        <w:rPr>
          <w:rFonts w:ascii="Times New Roman CYR" w:hAnsi="Times New Roman CYR" w:cs="Times New Roman CYR"/>
          <w:color w:val="auto"/>
          <w:szCs w:val="24"/>
        </w:rPr>
        <w:t xml:space="preserve"> </w:t>
      </w:r>
      <w:r w:rsidRPr="00ED5674">
        <w:rPr>
          <w:rFonts w:ascii="Times New Roman CYR" w:hAnsi="Times New Roman CYR" w:cs="Times New Roman CYR"/>
          <w:color w:val="auto"/>
          <w:sz w:val="28"/>
          <w:szCs w:val="28"/>
        </w:rPr>
        <w:t>При необходимости куратором налогового расхода могут быть установлены дополнительные критерии оценки результативности налогового расхода муниципального образования.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</w:p>
    <w:p w:rsidR="00E67D8E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3.8. </w:t>
      </w:r>
      <w:proofErr w:type="gramStart"/>
      <w:r w:rsidRPr="00ED5674">
        <w:rPr>
          <w:color w:val="auto"/>
          <w:sz w:val="28"/>
          <w:szCs w:val="28"/>
        </w:rPr>
        <w:t xml:space="preserve">Сравнительный анализ включает сравнение объемов расходов бюджета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и объемов предоставленных льгот (расчет прироста показателя </w:t>
      </w:r>
      <w:proofErr w:type="gramEnd"/>
    </w:p>
    <w:p w:rsidR="00E67D8E" w:rsidRDefault="00E67D8E" w:rsidP="00ED5674">
      <w:pPr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67D8E">
      <w:pPr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(индикатора) достижения целей муниципальной программы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на 1 рубль налоговых расходов и на 1 рубль расходов  бюджета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и (или) целей социально-экономического развития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поселения, могут учитываться в том числе: 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 бюджета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поселения; 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предоставление муниципальных гарантий по обязательствам плательщиков, имеющих право на льготы; 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3.</w:t>
      </w:r>
      <w:r w:rsidR="00E67D8E">
        <w:rPr>
          <w:color w:val="auto"/>
          <w:sz w:val="28"/>
          <w:szCs w:val="28"/>
        </w:rPr>
        <w:t>9</w:t>
      </w:r>
      <w:r w:rsidRPr="00ED5674">
        <w:rPr>
          <w:color w:val="auto"/>
          <w:sz w:val="28"/>
          <w:szCs w:val="28"/>
        </w:rPr>
        <w:t xml:space="preserve">. Оценку результативности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допускается не проводить в отношении: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а) технических налоговых расходов муниципального образования;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б)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по которым на момент </w:t>
      </w:r>
      <w:proofErr w:type="gramStart"/>
      <w:r w:rsidRPr="00ED5674">
        <w:rPr>
          <w:color w:val="auto"/>
          <w:sz w:val="28"/>
          <w:szCs w:val="28"/>
        </w:rPr>
        <w:t>проведения оценки эффективности налоговых расходов муниципального образования</w:t>
      </w:r>
      <w:proofErr w:type="gramEnd"/>
      <w:r w:rsidRPr="00ED5674">
        <w:rPr>
          <w:color w:val="auto"/>
          <w:sz w:val="28"/>
          <w:szCs w:val="28"/>
        </w:rPr>
        <w:t xml:space="preserve"> отсутствуют фискальные характеристики;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в)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обусловленных льготами, срок действия которых составляет менее одного года.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3.</w:t>
      </w:r>
      <w:r w:rsidR="00E67D8E">
        <w:rPr>
          <w:color w:val="auto"/>
          <w:sz w:val="28"/>
          <w:szCs w:val="28"/>
        </w:rPr>
        <w:t>10</w:t>
      </w:r>
      <w:r w:rsidRPr="00ED5674">
        <w:rPr>
          <w:color w:val="auto"/>
          <w:sz w:val="28"/>
          <w:szCs w:val="28"/>
        </w:rPr>
        <w:t>. Оценку востребованности плательщиками предоставленных льгот допускается не проводить в отношении: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а) льгот, обусловливающих налоговые расходы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по которым на момент </w:t>
      </w:r>
      <w:proofErr w:type="gramStart"/>
      <w:r w:rsidRPr="00ED5674">
        <w:rPr>
          <w:color w:val="auto"/>
          <w:sz w:val="28"/>
          <w:szCs w:val="28"/>
        </w:rPr>
        <w:t>проведения оценки эффективности налоговых расходов муниципального образования</w:t>
      </w:r>
      <w:proofErr w:type="gramEnd"/>
      <w:r w:rsidRPr="00ED5674">
        <w:rPr>
          <w:color w:val="auto"/>
          <w:sz w:val="28"/>
          <w:szCs w:val="28"/>
        </w:rPr>
        <w:t xml:space="preserve"> отсутствуют фискальные характеристики;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б)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обусловленных льготами, срок действия которых составляет менее одного года.</w:t>
      </w:r>
    </w:p>
    <w:p w:rsidR="00ED5674" w:rsidRPr="00ED5674" w:rsidRDefault="00ED5674" w:rsidP="00ED5674">
      <w:pPr>
        <w:autoSpaceDE w:val="0"/>
        <w:autoSpaceDN w:val="0"/>
        <w:adjustRightInd w:val="0"/>
        <w:rPr>
          <w:sz w:val="28"/>
          <w:szCs w:val="28"/>
        </w:rPr>
      </w:pPr>
    </w:p>
    <w:p w:rsidR="00E67D8E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>3.1</w:t>
      </w:r>
      <w:r w:rsidR="00E67D8E">
        <w:rPr>
          <w:sz w:val="28"/>
          <w:szCs w:val="28"/>
        </w:rPr>
        <w:t>1</w:t>
      </w:r>
      <w:r w:rsidRPr="00ED5674">
        <w:rPr>
          <w:sz w:val="28"/>
          <w:szCs w:val="28"/>
        </w:rPr>
        <w:t xml:space="preserve">. В целях оценки бюджетной эффективности стимулирующих налоговых расходов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поселения, обусловленных налоговыми льготами, наряду со сравнительным анализом, указанным в пункте 3.8 настоящего раздела, учитываются результаты оценки совокупного бюджетного эффекта (самоокупаемости) налоговых расходов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в соответствии с пунктом 3.10 настоящего раздела. </w:t>
      </w:r>
    </w:p>
    <w:p w:rsidR="00E67D8E" w:rsidRDefault="00E67D8E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D5674" w:rsidRPr="00ED5674" w:rsidRDefault="00ED5674" w:rsidP="00E67D8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Показатель оценки совокупного бюджетного эффекта (самоокупаемости) является одним из критериев для определения результативности налоговых расходов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и рассчитывается службой экономики и финансов Администрации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поселения. 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Оценка совокупного бюджетного эффекта (самоокупаемости) стимулирующих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определяется отдельно по каждому налоговому расходу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поселения. В случае</w:t>
      </w:r>
      <w:proofErr w:type="gramStart"/>
      <w:r w:rsidRPr="00ED5674">
        <w:rPr>
          <w:color w:val="auto"/>
          <w:sz w:val="28"/>
          <w:szCs w:val="28"/>
        </w:rPr>
        <w:t>,</w:t>
      </w:r>
      <w:proofErr w:type="gramEnd"/>
      <w:r w:rsidRPr="00ED5674">
        <w:rPr>
          <w:color w:val="auto"/>
          <w:sz w:val="28"/>
          <w:szCs w:val="28"/>
        </w:rPr>
        <w:t xml:space="preserve">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определяется в целом по указанной категории плательщиков.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>3.1</w:t>
      </w:r>
      <w:r w:rsidR="00E67D8E">
        <w:rPr>
          <w:sz w:val="28"/>
          <w:szCs w:val="28"/>
        </w:rPr>
        <w:t>2</w:t>
      </w:r>
      <w:r w:rsidRPr="00ED5674">
        <w:rPr>
          <w:sz w:val="28"/>
          <w:szCs w:val="28"/>
        </w:rPr>
        <w:t xml:space="preserve">. Оценка совокупного бюджетного эффекта (самоокупаемости) стимулирующих налоговых расходов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– на день проведения оценки эффективности налогового расхода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(E) по следующей формуле: 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  <w:vertAlign w:val="subscript"/>
        </w:rPr>
      </w:pPr>
      <w:r w:rsidRPr="00ED5674">
        <w:rPr>
          <w:sz w:val="28"/>
          <w:szCs w:val="28"/>
          <w:vertAlign w:val="subscript"/>
        </w:rPr>
        <w:t xml:space="preserve">                                                     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  <w:vertAlign w:val="subscript"/>
        </w:rPr>
      </w:pPr>
    </w:p>
    <w:p w:rsidR="00ED5674" w:rsidRPr="00ED5674" w:rsidRDefault="00ED5674" w:rsidP="00ED5674">
      <w:pPr>
        <w:jc w:val="center"/>
        <w:rPr>
          <w:color w:val="auto"/>
          <w:sz w:val="20"/>
          <w:lang w:val="en-US"/>
        </w:rPr>
      </w:pPr>
      <w:r>
        <w:rPr>
          <w:noProof/>
          <w:color w:val="auto"/>
          <w:position w:val="-31"/>
          <w:sz w:val="28"/>
          <w:szCs w:val="28"/>
        </w:rPr>
        <w:drawing>
          <wp:inline distT="0" distB="0" distL="0" distR="0" wp14:anchorId="360E420F" wp14:editId="5C08F82A">
            <wp:extent cx="2392045" cy="534035"/>
            <wp:effectExtent l="0" t="0" r="8255" b="0"/>
            <wp:docPr id="4" name="Рисунок 4" descr="base_1_32749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327498_32768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4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674" w:rsidRPr="00ED5674" w:rsidRDefault="00ED5674" w:rsidP="00ED5674">
      <w:pPr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ED5674" w:rsidRPr="00ED5674" w:rsidRDefault="00ED5674" w:rsidP="00ED567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где: </w:t>
      </w:r>
    </w:p>
    <w:p w:rsidR="00ED5674" w:rsidRPr="00ED5674" w:rsidRDefault="00ED5674" w:rsidP="00ED56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i – порядковый номер года, имеющий значение от 1 до 5; </w:t>
      </w:r>
    </w:p>
    <w:p w:rsidR="00ED5674" w:rsidRPr="00ED5674" w:rsidRDefault="00ED5674" w:rsidP="00ED5674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ED5674">
        <w:rPr>
          <w:sz w:val="28"/>
          <w:szCs w:val="28"/>
        </w:rPr>
        <w:t>m</w:t>
      </w:r>
      <w:r w:rsidRPr="00ED5674">
        <w:rPr>
          <w:sz w:val="18"/>
          <w:szCs w:val="18"/>
        </w:rPr>
        <w:t>i</w:t>
      </w:r>
      <w:proofErr w:type="spellEnd"/>
      <w:r w:rsidRPr="00ED5674">
        <w:rPr>
          <w:sz w:val="18"/>
          <w:szCs w:val="18"/>
        </w:rPr>
        <w:t xml:space="preserve"> </w:t>
      </w:r>
      <w:r w:rsidRPr="00ED5674">
        <w:rPr>
          <w:sz w:val="28"/>
          <w:szCs w:val="28"/>
        </w:rPr>
        <w:t xml:space="preserve">– количество плательщиков, воспользовавшихся льготой в i-м году; </w:t>
      </w:r>
    </w:p>
    <w:p w:rsidR="00ED5674" w:rsidRPr="00ED5674" w:rsidRDefault="00ED5674" w:rsidP="00ED567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D5674">
        <w:rPr>
          <w:sz w:val="28"/>
          <w:szCs w:val="28"/>
        </w:rPr>
        <w:t xml:space="preserve">j – порядковый номер плательщика, имеющий значение от 1 до m; </w:t>
      </w:r>
    </w:p>
    <w:p w:rsidR="00ED5674" w:rsidRPr="00ED5674" w:rsidRDefault="00ED5674" w:rsidP="00ED5674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ED5674">
        <w:rPr>
          <w:sz w:val="28"/>
          <w:szCs w:val="28"/>
        </w:rPr>
        <w:t>N</w:t>
      </w:r>
      <w:r w:rsidRPr="00ED5674">
        <w:rPr>
          <w:sz w:val="18"/>
          <w:szCs w:val="18"/>
        </w:rPr>
        <w:t>ij</w:t>
      </w:r>
      <w:proofErr w:type="spellEnd"/>
      <w:r w:rsidRPr="00ED5674">
        <w:rPr>
          <w:sz w:val="18"/>
          <w:szCs w:val="18"/>
        </w:rPr>
        <w:t xml:space="preserve"> </w:t>
      </w:r>
      <w:r w:rsidRPr="00ED5674">
        <w:rPr>
          <w:sz w:val="28"/>
          <w:szCs w:val="28"/>
        </w:rPr>
        <w:t xml:space="preserve">– объем налогов, задекларированных для уплаты в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j-м плательщиком в i-м году. 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При определении объема налогов, задекларированных для уплаты в бюджет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плательщиками, учитываются начисления по земельному налогу.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В случае</w:t>
      </w:r>
      <w:proofErr w:type="gramStart"/>
      <w:r w:rsidRPr="00ED5674">
        <w:rPr>
          <w:color w:val="auto"/>
          <w:sz w:val="28"/>
          <w:szCs w:val="28"/>
        </w:rPr>
        <w:t>,</w:t>
      </w:r>
      <w:proofErr w:type="gramEnd"/>
      <w:r w:rsidRPr="00ED5674">
        <w:rPr>
          <w:color w:val="auto"/>
          <w:sz w:val="28"/>
          <w:szCs w:val="28"/>
        </w:rPr>
        <w:t xml:space="preserve">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бюджет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оцениваются (прогнозируются) службой экономики и финансов Администрации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поселения; </w:t>
      </w:r>
    </w:p>
    <w:p w:rsidR="00ED5674" w:rsidRPr="00ED5674" w:rsidRDefault="00ED5674" w:rsidP="00ED5674">
      <w:pPr>
        <w:ind w:firstLine="567"/>
        <w:jc w:val="both"/>
        <w:rPr>
          <w:color w:val="auto"/>
          <w:sz w:val="28"/>
          <w:szCs w:val="28"/>
        </w:rPr>
      </w:pPr>
      <w:proofErr w:type="spellStart"/>
      <w:r w:rsidRPr="00ED5674">
        <w:rPr>
          <w:color w:val="auto"/>
          <w:sz w:val="28"/>
          <w:szCs w:val="28"/>
        </w:rPr>
        <w:t>Boj</w:t>
      </w:r>
      <w:proofErr w:type="spellEnd"/>
      <w:r w:rsidRPr="00ED5674">
        <w:rPr>
          <w:color w:val="auto"/>
          <w:sz w:val="28"/>
          <w:szCs w:val="28"/>
        </w:rPr>
        <w:t xml:space="preserve"> – базовый объем налогов, задекларированных для уплаты в бюджет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j-м плательщиком в базовом году;</w:t>
      </w:r>
    </w:p>
    <w:p w:rsidR="00E67D8E" w:rsidRDefault="00E67D8E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67D8E" w:rsidRDefault="00E67D8E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67D8E" w:rsidRDefault="00E67D8E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  <w:proofErr w:type="spellStart"/>
      <w:r w:rsidRPr="00ED5674">
        <w:rPr>
          <w:sz w:val="28"/>
          <w:szCs w:val="28"/>
        </w:rPr>
        <w:t>g</w:t>
      </w:r>
      <w:r w:rsidRPr="00ED5674">
        <w:rPr>
          <w:sz w:val="18"/>
          <w:szCs w:val="18"/>
        </w:rPr>
        <w:t>i</w:t>
      </w:r>
      <w:proofErr w:type="spellEnd"/>
      <w:r w:rsidRPr="00ED5674">
        <w:rPr>
          <w:sz w:val="18"/>
          <w:szCs w:val="18"/>
        </w:rPr>
        <w:t xml:space="preserve"> </w:t>
      </w:r>
      <w:r w:rsidRPr="00ED5674">
        <w:rPr>
          <w:sz w:val="28"/>
          <w:szCs w:val="28"/>
        </w:rPr>
        <w:t xml:space="preserve">– номинальный темп прироста налоговых доходов бюджета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 </w:t>
      </w:r>
      <w:r w:rsidRPr="00ED5674">
        <w:rPr>
          <w:color w:val="auto"/>
          <w:sz w:val="28"/>
          <w:szCs w:val="28"/>
        </w:rPr>
        <w:t xml:space="preserve">в </w:t>
      </w:r>
      <w:r w:rsidRPr="00ED5674">
        <w:rPr>
          <w:color w:val="auto"/>
          <w:sz w:val="28"/>
          <w:szCs w:val="28"/>
          <w:lang w:val="en-US"/>
        </w:rPr>
        <w:t>i</w:t>
      </w:r>
      <w:r w:rsidRPr="00ED5674">
        <w:rPr>
          <w:color w:val="auto"/>
          <w:sz w:val="28"/>
          <w:szCs w:val="28"/>
        </w:rPr>
        <w:t xml:space="preserve">-м году по отношению к показателям базового года; 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proofErr w:type="gramStart"/>
      <w:r w:rsidRPr="00ED5674">
        <w:rPr>
          <w:color w:val="auto"/>
          <w:sz w:val="28"/>
          <w:szCs w:val="28"/>
        </w:rPr>
        <w:t>При определении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 xml:space="preserve">номинального темпа прироста доходов бюджета поселения с учетом нормативов зачисления доходов, определяемых </w:t>
      </w:r>
      <w:hyperlink r:id="rId11" w:history="1">
        <w:r w:rsidRPr="00DB7766">
          <w:rPr>
            <w:color w:val="auto"/>
            <w:sz w:val="28"/>
            <w:szCs w:val="28"/>
            <w:u w:val="single"/>
          </w:rPr>
          <w:t>Бюджетным кодексом</w:t>
        </w:r>
      </w:hyperlink>
      <w:r w:rsidRPr="00ED5674">
        <w:rPr>
          <w:color w:val="auto"/>
          <w:sz w:val="28"/>
          <w:szCs w:val="28"/>
        </w:rPr>
        <w:t xml:space="preserve"> Российской Федерации, учитываются поступления по земельному налогу без учета поступлений по таким видам экономической деятельности, как добыча сырой нефти и газа, производство нефтепродуктов, добыча металлических руд, металлургическое производство и производство готовых металлических изделий, кроме машин и оборудования, финансовая и страховая деятельность.</w:t>
      </w:r>
      <w:proofErr w:type="gramEnd"/>
      <w:r w:rsidRPr="00ED5674">
        <w:rPr>
          <w:color w:val="auto"/>
          <w:sz w:val="28"/>
          <w:szCs w:val="28"/>
        </w:rPr>
        <w:t xml:space="preserve"> При определении номинального </w:t>
      </w:r>
      <w:proofErr w:type="gramStart"/>
      <w:r w:rsidRPr="00ED5674">
        <w:rPr>
          <w:color w:val="auto"/>
          <w:sz w:val="28"/>
          <w:szCs w:val="28"/>
        </w:rPr>
        <w:t>темпа прироста доходов бюджета поселения</w:t>
      </w:r>
      <w:proofErr w:type="gramEnd"/>
      <w:r w:rsidRPr="00ED5674">
        <w:rPr>
          <w:color w:val="auto"/>
          <w:sz w:val="28"/>
          <w:szCs w:val="28"/>
        </w:rPr>
        <w:t xml:space="preserve"> не учитываются 5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максимальных и минимальных значений по субъектам Российской Федерации.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proofErr w:type="gramStart"/>
      <w:r w:rsidRPr="00ED5674">
        <w:rPr>
          <w:color w:val="auto"/>
          <w:sz w:val="28"/>
          <w:szCs w:val="28"/>
        </w:rPr>
        <w:t>Номинальный темп прироста доходов бюджета в текущем году, очередном году и плановом периоде определяется исходя из реального темпа роста валового внутреннего продукта согласно прогнозу социально-экономического развития Российской Федерации (сценарным условиям функционирования экономики Российской Федерации) на очередной финансовый год и плановый период, заложенному в основу федерального закона о федеральном бюджете на очередной финансовый год и плановый период, а также целевого уровня</w:t>
      </w:r>
      <w:proofErr w:type="gramEnd"/>
      <w:r w:rsidRPr="00ED5674">
        <w:rPr>
          <w:color w:val="auto"/>
          <w:sz w:val="28"/>
          <w:szCs w:val="28"/>
        </w:rPr>
        <w:t xml:space="preserve"> инфляции, определяемого Центральным банком Российской Федерации на среднесрочную перспективу (4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процента).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Номинальный темп прироста налоговых доходов бюджета определяется Министерством финансов Российской Федерации и доводится до субъектов Российской Федерации не позднее 5 апреля текущего финансового года;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  <w:lang w:val="en-US"/>
        </w:rPr>
        <w:t>r</w:t>
      </w:r>
      <w:r w:rsidRPr="00ED5674">
        <w:rPr>
          <w:color w:val="auto"/>
          <w:sz w:val="28"/>
          <w:szCs w:val="28"/>
        </w:rPr>
        <w:t xml:space="preserve"> - </w:t>
      </w:r>
      <w:proofErr w:type="gramStart"/>
      <w:r w:rsidRPr="00ED5674">
        <w:rPr>
          <w:color w:val="auto"/>
          <w:sz w:val="28"/>
          <w:szCs w:val="28"/>
        </w:rPr>
        <w:t>расчетная</w:t>
      </w:r>
      <w:proofErr w:type="gramEnd"/>
      <w:r w:rsidRPr="00ED5674">
        <w:rPr>
          <w:color w:val="auto"/>
          <w:sz w:val="28"/>
          <w:szCs w:val="28"/>
        </w:rPr>
        <w:t xml:space="preserve"> стоимость среднесрочных рыночных заимствований муниципального образования, рассчитываемая по формуле: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  <w:lang w:val="en-US"/>
        </w:rPr>
      </w:pPr>
      <w:r>
        <w:rPr>
          <w:noProof/>
          <w:color w:val="auto"/>
          <w:sz w:val="28"/>
          <w:szCs w:val="28"/>
        </w:rPr>
        <w:drawing>
          <wp:inline distT="0" distB="0" distL="0" distR="0" wp14:anchorId="5F253E5E" wp14:editId="32D6978E">
            <wp:extent cx="1148715" cy="2413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  <w:lang w:val="en-US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где: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proofErr w:type="gramStart"/>
      <w:r w:rsidRPr="00ED5674">
        <w:rPr>
          <w:color w:val="auto"/>
          <w:sz w:val="28"/>
          <w:szCs w:val="28"/>
          <w:lang w:val="en-US"/>
        </w:rPr>
        <w:t>i</w:t>
      </w:r>
      <w:proofErr w:type="gramEnd"/>
      <w:r w:rsidRPr="00ED5674">
        <w:rPr>
          <w:color w:val="auto"/>
          <w:sz w:val="28"/>
          <w:szCs w:val="28"/>
          <w:vertAlign w:val="subscript"/>
          <w:lang w:val="en-US"/>
        </w:rPr>
        <w:t> </w:t>
      </w:r>
      <w:r w:rsidRPr="00ED5674">
        <w:rPr>
          <w:color w:val="auto"/>
          <w:sz w:val="28"/>
          <w:szCs w:val="28"/>
          <w:vertAlign w:val="subscript"/>
        </w:rPr>
        <w:t>инф</w:t>
      </w:r>
      <w:r w:rsidRPr="00ED5674">
        <w:rPr>
          <w:color w:val="auto"/>
          <w:sz w:val="28"/>
          <w:szCs w:val="28"/>
        </w:rPr>
        <w:t xml:space="preserve"> - целевой уровень инфляции (4 процента);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proofErr w:type="gramStart"/>
      <w:r w:rsidRPr="00ED5674">
        <w:rPr>
          <w:color w:val="auto"/>
          <w:sz w:val="28"/>
          <w:szCs w:val="28"/>
        </w:rPr>
        <w:t>р</w:t>
      </w:r>
      <w:proofErr w:type="gramEnd"/>
      <w:r w:rsidRPr="00ED5674">
        <w:rPr>
          <w:color w:val="auto"/>
          <w:sz w:val="28"/>
          <w:szCs w:val="28"/>
        </w:rPr>
        <w:t xml:space="preserve"> - реальная процентная ставка, определяемая на уровне 2,5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процента;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proofErr w:type="gramStart"/>
      <w:r w:rsidRPr="00ED5674">
        <w:rPr>
          <w:color w:val="auto"/>
          <w:sz w:val="28"/>
          <w:szCs w:val="28"/>
        </w:rPr>
        <w:t>с</w:t>
      </w:r>
      <w:proofErr w:type="gramEnd"/>
      <w:r w:rsidRPr="00ED5674">
        <w:rPr>
          <w:color w:val="auto"/>
          <w:sz w:val="28"/>
          <w:szCs w:val="28"/>
        </w:rPr>
        <w:t xml:space="preserve"> - </w:t>
      </w:r>
      <w:proofErr w:type="gramStart"/>
      <w:r w:rsidRPr="00ED5674">
        <w:rPr>
          <w:color w:val="auto"/>
          <w:sz w:val="28"/>
          <w:szCs w:val="28"/>
        </w:rPr>
        <w:t>кредитная</w:t>
      </w:r>
      <w:proofErr w:type="gramEnd"/>
      <w:r w:rsidRPr="00ED5674">
        <w:rPr>
          <w:color w:val="auto"/>
          <w:sz w:val="28"/>
          <w:szCs w:val="28"/>
        </w:rPr>
        <w:t xml:space="preserve"> премия за риск, рассчитываемая для целей настоящего документа в зависимости от отношения муниципального долга поселения по состоянию на 1 января текущего финансового года к доходам (без учета безвозмездных поступлений) за отчетный период: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для субъектов Российской Федерации, у которых указанное отношение составляет менее 50 процентов, кредитная премия за риск принимается равной 1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проценту;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для субъектов Российской Федерации, у которых указанное отношение составляет от 50 до 100 процентов, кредитная премия за риск принимается равной 2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процентам;</w:t>
      </w:r>
    </w:p>
    <w:p w:rsidR="00E67D8E" w:rsidRDefault="00E67D8E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</w:p>
    <w:p w:rsidR="00E67D8E" w:rsidRDefault="00E67D8E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для субъектов Российской Федерации, у которых указанное отношение составляет более 100 процентов, кредитная премия за риск принимается равной 3</w:t>
      </w:r>
      <w:r w:rsidRPr="00ED5674">
        <w:rPr>
          <w:color w:val="auto"/>
          <w:sz w:val="28"/>
          <w:szCs w:val="28"/>
          <w:lang w:val="en-US"/>
        </w:rPr>
        <w:t> </w:t>
      </w:r>
      <w:r w:rsidRPr="00ED5674">
        <w:rPr>
          <w:color w:val="auto"/>
          <w:sz w:val="28"/>
          <w:szCs w:val="28"/>
        </w:rPr>
        <w:t>процентам.</w:t>
      </w: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D5674">
        <w:rPr>
          <w:sz w:val="28"/>
          <w:szCs w:val="28"/>
        </w:rPr>
        <w:t>3.1</w:t>
      </w:r>
      <w:r w:rsidR="00E67D8E">
        <w:rPr>
          <w:sz w:val="28"/>
          <w:szCs w:val="28"/>
        </w:rPr>
        <w:t>3</w:t>
      </w:r>
      <w:r w:rsidRPr="00ED5674">
        <w:rPr>
          <w:sz w:val="28"/>
          <w:szCs w:val="28"/>
        </w:rPr>
        <w:t xml:space="preserve">. Базовый объем налогов, задекларированных для уплаты в бюджет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j-м плательщиком в базовом году (</w:t>
      </w:r>
      <w:proofErr w:type="spellStart"/>
      <w:r w:rsidRPr="00ED5674">
        <w:rPr>
          <w:sz w:val="28"/>
          <w:szCs w:val="28"/>
        </w:rPr>
        <w:t>B</w:t>
      </w:r>
      <w:r w:rsidRPr="00ED5674">
        <w:rPr>
          <w:sz w:val="18"/>
          <w:szCs w:val="18"/>
        </w:rPr>
        <w:t>oj</w:t>
      </w:r>
      <w:proofErr w:type="spellEnd"/>
      <w:r w:rsidRPr="00ED5674">
        <w:rPr>
          <w:sz w:val="28"/>
          <w:szCs w:val="28"/>
        </w:rPr>
        <w:t xml:space="preserve">), рассчитывается по формуле: </w:t>
      </w:r>
    </w:p>
    <w:p w:rsidR="00ED5674" w:rsidRPr="00ED5674" w:rsidRDefault="00ED5674" w:rsidP="00ED567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>B</w:t>
      </w:r>
      <w:r w:rsidRPr="00ED5674">
        <w:rPr>
          <w:sz w:val="18"/>
          <w:szCs w:val="18"/>
        </w:rPr>
        <w:t xml:space="preserve">0j </w:t>
      </w:r>
      <w:r w:rsidRPr="00ED5674">
        <w:rPr>
          <w:sz w:val="28"/>
          <w:szCs w:val="28"/>
        </w:rPr>
        <w:t>= N</w:t>
      </w:r>
      <w:r w:rsidRPr="00ED5674">
        <w:rPr>
          <w:sz w:val="18"/>
          <w:szCs w:val="18"/>
        </w:rPr>
        <w:t xml:space="preserve">0j </w:t>
      </w:r>
      <w:r w:rsidRPr="00ED5674">
        <w:rPr>
          <w:sz w:val="28"/>
          <w:szCs w:val="28"/>
        </w:rPr>
        <w:t>+ L</w:t>
      </w:r>
      <w:r w:rsidRPr="00ED5674">
        <w:rPr>
          <w:sz w:val="18"/>
          <w:szCs w:val="18"/>
        </w:rPr>
        <w:t>0j</w:t>
      </w:r>
      <w:r w:rsidRPr="00ED5674">
        <w:rPr>
          <w:sz w:val="28"/>
          <w:szCs w:val="28"/>
        </w:rPr>
        <w:t>,</w:t>
      </w:r>
    </w:p>
    <w:p w:rsidR="00ED5674" w:rsidRPr="00ED5674" w:rsidRDefault="00ED5674" w:rsidP="00ED56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D5674" w:rsidRPr="00ED5674" w:rsidRDefault="00ED5674" w:rsidP="00ED5674">
      <w:pPr>
        <w:ind w:firstLine="709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где:</w:t>
      </w:r>
    </w:p>
    <w:p w:rsidR="00ED5674" w:rsidRPr="00ED5674" w:rsidRDefault="00ED5674" w:rsidP="00ED567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674">
        <w:rPr>
          <w:sz w:val="28"/>
          <w:szCs w:val="28"/>
        </w:rPr>
        <w:t>N</w:t>
      </w:r>
      <w:r w:rsidRPr="00ED5674">
        <w:rPr>
          <w:sz w:val="18"/>
          <w:szCs w:val="18"/>
        </w:rPr>
        <w:t xml:space="preserve">0j </w:t>
      </w:r>
      <w:r w:rsidRPr="00ED5674">
        <w:rPr>
          <w:sz w:val="28"/>
          <w:szCs w:val="28"/>
        </w:rPr>
        <w:t xml:space="preserve">– объем налогов, задекларированных для уплаты в бюджет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сельского поселения j-м плательщиком в базовом году; </w:t>
      </w:r>
    </w:p>
    <w:p w:rsidR="00ED5674" w:rsidRPr="00ED5674" w:rsidRDefault="00ED5674" w:rsidP="00ED5674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L</w:t>
      </w:r>
      <w:r w:rsidRPr="00ED5674">
        <w:rPr>
          <w:color w:val="auto"/>
          <w:sz w:val="18"/>
          <w:szCs w:val="18"/>
        </w:rPr>
        <w:t xml:space="preserve">0j </w:t>
      </w:r>
      <w:r w:rsidRPr="00ED5674">
        <w:rPr>
          <w:color w:val="auto"/>
          <w:sz w:val="28"/>
          <w:szCs w:val="28"/>
        </w:rPr>
        <w:t>– объем льгот, предоставленных j-</w:t>
      </w:r>
      <w:proofErr w:type="spellStart"/>
      <w:r w:rsidRPr="00ED5674">
        <w:rPr>
          <w:color w:val="auto"/>
          <w:sz w:val="28"/>
          <w:szCs w:val="28"/>
        </w:rPr>
        <w:t>му</w:t>
      </w:r>
      <w:proofErr w:type="spellEnd"/>
      <w:r w:rsidRPr="00ED5674">
        <w:rPr>
          <w:color w:val="auto"/>
          <w:sz w:val="28"/>
          <w:szCs w:val="28"/>
        </w:rPr>
        <w:t xml:space="preserve"> плательщику в базовом году. </w:t>
      </w:r>
    </w:p>
    <w:p w:rsidR="00ED5674" w:rsidRPr="00ED5674" w:rsidRDefault="00ED5674" w:rsidP="00ED5674">
      <w:pPr>
        <w:ind w:firstLine="709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Под базовым годом в настоящем документе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</w:t>
      </w:r>
    </w:p>
    <w:p w:rsidR="00ED5674" w:rsidRPr="00ED5674" w:rsidRDefault="00ED5674" w:rsidP="00ED5674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3.1</w:t>
      </w:r>
      <w:r w:rsidR="00E67D8E">
        <w:rPr>
          <w:color w:val="auto"/>
          <w:sz w:val="28"/>
          <w:szCs w:val="28"/>
        </w:rPr>
        <w:t>4</w:t>
      </w:r>
      <w:r w:rsidRPr="00ED5674">
        <w:rPr>
          <w:color w:val="auto"/>
          <w:sz w:val="28"/>
          <w:szCs w:val="28"/>
        </w:rPr>
        <w:t xml:space="preserve">. </w:t>
      </w:r>
      <w:proofErr w:type="gramStart"/>
      <w:r w:rsidRPr="00ED5674">
        <w:rPr>
          <w:color w:val="auto"/>
          <w:sz w:val="28"/>
          <w:szCs w:val="28"/>
        </w:rPr>
        <w:t xml:space="preserve">По итогам оценки эффективности налогового расхода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куратор налогового расхода формулирует выводы о достижении целевых характеристик налогового расхода муниципального образования, вкладе налогового расхода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в достижение целей муниципальной программы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(или) целей социально-экономической политики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о наличии или об отсутствии более результативных (менее</w:t>
      </w:r>
      <w:proofErr w:type="gramEnd"/>
      <w:r w:rsidRPr="00ED5674">
        <w:rPr>
          <w:color w:val="auto"/>
          <w:sz w:val="28"/>
          <w:szCs w:val="28"/>
        </w:rPr>
        <w:t xml:space="preserve"> затратных для местного бюджета) альтернативных механизмов достижения целей муниципальной программы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и (или) целей социально-экономической политики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не относящихся к муниципальным программам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поселения, а также о значении совокупного бюджетного эффекта (самоокупаемости) стимулирующих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поселения.</w:t>
      </w: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auto"/>
          <w:szCs w:val="24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>3.1</w:t>
      </w:r>
      <w:r w:rsidR="00E67D8E">
        <w:rPr>
          <w:color w:val="auto"/>
          <w:sz w:val="28"/>
          <w:szCs w:val="28"/>
        </w:rPr>
        <w:t>5</w:t>
      </w:r>
      <w:r w:rsidRPr="00ED5674">
        <w:rPr>
          <w:color w:val="auto"/>
          <w:sz w:val="28"/>
          <w:szCs w:val="28"/>
        </w:rPr>
        <w:t xml:space="preserve">. Служба экономики и финансов формирует оценку эффективности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на основе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соответствии с пунктом 3.3 настоящего документа.</w:t>
      </w:r>
    </w:p>
    <w:p w:rsidR="00E67D8E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Результаты рассмотрения оценки налоговых расходов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 учитываются при формировании основных направлений бюджетной и налоговой политики муниципального образования, а также </w:t>
      </w:r>
      <w:proofErr w:type="gramStart"/>
      <w:r w:rsidRPr="00ED5674">
        <w:rPr>
          <w:color w:val="auto"/>
          <w:sz w:val="28"/>
          <w:szCs w:val="28"/>
        </w:rPr>
        <w:t>при</w:t>
      </w:r>
      <w:proofErr w:type="gramEnd"/>
      <w:r w:rsidRPr="00ED5674">
        <w:rPr>
          <w:color w:val="auto"/>
          <w:sz w:val="28"/>
          <w:szCs w:val="28"/>
        </w:rPr>
        <w:t xml:space="preserve"> </w:t>
      </w:r>
    </w:p>
    <w:p w:rsidR="00E67D8E" w:rsidRDefault="00E67D8E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</w:p>
    <w:p w:rsidR="00ED5674" w:rsidRDefault="00ED5674" w:rsidP="00E67D8E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proofErr w:type="gramStart"/>
      <w:r w:rsidRPr="00ED5674">
        <w:rPr>
          <w:color w:val="auto"/>
          <w:sz w:val="28"/>
          <w:szCs w:val="28"/>
        </w:rPr>
        <w:t>проведении</w:t>
      </w:r>
      <w:proofErr w:type="gramEnd"/>
      <w:r w:rsidRPr="00ED5674">
        <w:rPr>
          <w:color w:val="auto"/>
          <w:sz w:val="28"/>
          <w:szCs w:val="28"/>
        </w:rPr>
        <w:t xml:space="preserve"> оценки эффективности реализации муниципальных программ </w:t>
      </w:r>
      <w:proofErr w:type="spellStart"/>
      <w:r w:rsidR="00BE10B0">
        <w:rPr>
          <w:color w:val="auto"/>
          <w:sz w:val="28"/>
          <w:szCs w:val="28"/>
        </w:rPr>
        <w:t>Бессергеневского</w:t>
      </w:r>
      <w:proofErr w:type="spellEnd"/>
      <w:r w:rsidRPr="00ED5674">
        <w:rPr>
          <w:color w:val="auto"/>
          <w:sz w:val="28"/>
          <w:szCs w:val="28"/>
        </w:rPr>
        <w:t xml:space="preserve"> сельского поселения.</w:t>
      </w:r>
    </w:p>
    <w:p w:rsidR="00E627AF" w:rsidRDefault="00E627AF" w:rsidP="00E67D8E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autoSpaceDE w:val="0"/>
        <w:autoSpaceDN w:val="0"/>
        <w:adjustRightInd w:val="0"/>
        <w:ind w:firstLine="720"/>
        <w:jc w:val="both"/>
        <w:rPr>
          <w:color w:val="auto"/>
          <w:sz w:val="28"/>
          <w:szCs w:val="28"/>
        </w:rPr>
      </w:pPr>
    </w:p>
    <w:p w:rsidR="00ED5674" w:rsidRPr="00ED5674" w:rsidRDefault="00ED5674" w:rsidP="00ED5674">
      <w:pPr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Ведущий специалист </w:t>
      </w:r>
    </w:p>
    <w:p w:rsidR="00ED5674" w:rsidRPr="00ED5674" w:rsidRDefault="00ED5674" w:rsidP="00ED5674">
      <w:pPr>
        <w:rPr>
          <w:color w:val="auto"/>
          <w:sz w:val="28"/>
          <w:szCs w:val="28"/>
        </w:rPr>
      </w:pPr>
      <w:r w:rsidRPr="00ED5674">
        <w:rPr>
          <w:color w:val="auto"/>
          <w:sz w:val="28"/>
          <w:szCs w:val="28"/>
        </w:rPr>
        <w:t xml:space="preserve">по правовой и кадровой работе                                         </w:t>
      </w:r>
      <w:r w:rsidR="00E627AF">
        <w:rPr>
          <w:color w:val="auto"/>
          <w:sz w:val="28"/>
          <w:szCs w:val="28"/>
        </w:rPr>
        <w:t xml:space="preserve">                </w:t>
      </w:r>
      <w:r w:rsidR="00DB7766">
        <w:rPr>
          <w:color w:val="auto"/>
          <w:sz w:val="28"/>
          <w:szCs w:val="28"/>
        </w:rPr>
        <w:t xml:space="preserve">В.Ю. </w:t>
      </w:r>
      <w:proofErr w:type="spellStart"/>
      <w:r w:rsidR="00DB7766">
        <w:rPr>
          <w:color w:val="auto"/>
          <w:sz w:val="28"/>
          <w:szCs w:val="28"/>
        </w:rPr>
        <w:t>Манькута</w:t>
      </w:r>
      <w:proofErr w:type="spellEnd"/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ED5674" w:rsidRDefault="00ED5674" w:rsidP="00ED5674">
      <w:pPr>
        <w:rPr>
          <w:color w:val="auto"/>
          <w:sz w:val="28"/>
          <w:szCs w:val="28"/>
        </w:rPr>
      </w:pPr>
    </w:p>
    <w:p w:rsidR="00BE10B0" w:rsidRDefault="00BE10B0" w:rsidP="00ED5674">
      <w:pPr>
        <w:rPr>
          <w:color w:val="auto"/>
          <w:sz w:val="28"/>
          <w:szCs w:val="28"/>
        </w:rPr>
        <w:sectPr w:rsidR="00BE10B0" w:rsidSect="00ED5674">
          <w:headerReference w:type="even" r:id="rId13"/>
          <w:headerReference w:type="default" r:id="rId14"/>
          <w:type w:val="continuous"/>
          <w:pgSz w:w="11900" w:h="16820"/>
          <w:pgMar w:top="851" w:right="851" w:bottom="1134" w:left="1418" w:header="720" w:footer="720" w:gutter="0"/>
          <w:cols w:space="60"/>
          <w:noEndnote/>
          <w:titlePg/>
          <w:docGrid w:linePitch="272"/>
        </w:sectPr>
      </w:pPr>
    </w:p>
    <w:p w:rsidR="00ED5674" w:rsidRPr="00ED5674" w:rsidRDefault="00ED5674" w:rsidP="00ED5674">
      <w:pPr>
        <w:autoSpaceDE w:val="0"/>
        <w:autoSpaceDN w:val="0"/>
        <w:adjustRightInd w:val="0"/>
        <w:rPr>
          <w:sz w:val="28"/>
          <w:szCs w:val="28"/>
        </w:rPr>
      </w:pPr>
      <w:bookmarkStart w:id="3" w:name="_GoBack"/>
      <w:r w:rsidRPr="00ED5674">
        <w:rPr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  <w:bookmarkEnd w:id="3"/>
      <w:r w:rsidRPr="00ED5674">
        <w:rPr>
          <w:sz w:val="28"/>
          <w:szCs w:val="28"/>
        </w:rPr>
        <w:t xml:space="preserve">Приложение № 1 </w:t>
      </w:r>
    </w:p>
    <w:p w:rsidR="00ED5674" w:rsidRPr="00ED5674" w:rsidRDefault="00ED5674" w:rsidP="00E67D8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E67D8E">
        <w:rPr>
          <w:sz w:val="28"/>
          <w:szCs w:val="28"/>
        </w:rPr>
        <w:t xml:space="preserve">                            </w:t>
      </w:r>
      <w:r w:rsidRPr="00ED5674">
        <w:rPr>
          <w:sz w:val="28"/>
          <w:szCs w:val="28"/>
        </w:rPr>
        <w:t xml:space="preserve"> к Порядку формирования </w:t>
      </w:r>
      <w:r w:rsidR="00E67D8E" w:rsidRPr="00ED5674">
        <w:rPr>
          <w:sz w:val="28"/>
          <w:szCs w:val="28"/>
        </w:rPr>
        <w:t>перечня</w:t>
      </w:r>
      <w:r w:rsidR="00E67D8E">
        <w:rPr>
          <w:sz w:val="28"/>
          <w:szCs w:val="28"/>
        </w:rPr>
        <w:t xml:space="preserve">              </w:t>
      </w:r>
    </w:p>
    <w:p w:rsidR="00E67D8E" w:rsidRDefault="00E67D8E" w:rsidP="00ED567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D5674" w:rsidRPr="00ED5674">
        <w:rPr>
          <w:sz w:val="28"/>
          <w:szCs w:val="28"/>
        </w:rPr>
        <w:t xml:space="preserve">налоговых расходов </w:t>
      </w:r>
      <w:proofErr w:type="spellStart"/>
      <w:r w:rsidR="00BE10B0">
        <w:rPr>
          <w:sz w:val="28"/>
          <w:szCs w:val="28"/>
        </w:rPr>
        <w:t>Бессергеневского</w:t>
      </w:r>
      <w:proofErr w:type="spellEnd"/>
      <w:r w:rsidR="00ED5674" w:rsidRPr="00ED5674">
        <w:rPr>
          <w:sz w:val="28"/>
          <w:szCs w:val="28"/>
        </w:rPr>
        <w:t xml:space="preserve"> </w:t>
      </w:r>
    </w:p>
    <w:p w:rsidR="00ED5674" w:rsidRPr="00ED5674" w:rsidRDefault="00E67D8E" w:rsidP="00E67D8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ED5674" w:rsidRPr="00ED567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и оценки</w:t>
      </w:r>
    </w:p>
    <w:p w:rsidR="00ED5674" w:rsidRPr="00ED5674" w:rsidRDefault="00ED5674" w:rsidP="00E67D8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D5674">
        <w:rPr>
          <w:sz w:val="28"/>
          <w:szCs w:val="28"/>
        </w:rPr>
        <w:t xml:space="preserve">                            </w:t>
      </w:r>
      <w:r w:rsidR="00E67D8E">
        <w:rPr>
          <w:sz w:val="28"/>
          <w:szCs w:val="28"/>
        </w:rPr>
        <w:t xml:space="preserve">налоговых расходов </w:t>
      </w:r>
      <w:proofErr w:type="spellStart"/>
      <w:r w:rsidR="00E67D8E"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  </w:t>
      </w:r>
      <w:r w:rsidR="00E67D8E">
        <w:rPr>
          <w:sz w:val="28"/>
          <w:szCs w:val="28"/>
        </w:rPr>
        <w:t xml:space="preserve">                </w:t>
      </w:r>
      <w:r w:rsidRPr="00ED5674">
        <w:rPr>
          <w:sz w:val="28"/>
          <w:szCs w:val="28"/>
        </w:rPr>
        <w:t xml:space="preserve"> </w:t>
      </w:r>
    </w:p>
    <w:p w:rsidR="00ED5674" w:rsidRPr="00ED5674" w:rsidRDefault="00E869BC" w:rsidP="00E869BC">
      <w:pPr>
        <w:tabs>
          <w:tab w:val="left" w:pos="1395"/>
          <w:tab w:val="left" w:pos="11766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сельского поселения</w:t>
      </w:r>
      <w:r w:rsidR="00ED5674" w:rsidRPr="00ED5674">
        <w:rPr>
          <w:color w:val="auto"/>
          <w:sz w:val="28"/>
          <w:szCs w:val="28"/>
        </w:rPr>
        <w:t xml:space="preserve">                        </w:t>
      </w:r>
      <w:r>
        <w:rPr>
          <w:color w:val="auto"/>
          <w:sz w:val="28"/>
          <w:szCs w:val="28"/>
        </w:rPr>
        <w:t xml:space="preserve">        </w:t>
      </w:r>
    </w:p>
    <w:p w:rsidR="00ED5674" w:rsidRPr="00ED5674" w:rsidRDefault="00ED5674" w:rsidP="00ED5674">
      <w:pPr>
        <w:tabs>
          <w:tab w:val="left" w:pos="1395"/>
        </w:tabs>
        <w:jc w:val="center"/>
        <w:rPr>
          <w:color w:val="auto"/>
          <w:szCs w:val="24"/>
        </w:rPr>
      </w:pPr>
    </w:p>
    <w:p w:rsidR="00ED5674" w:rsidRPr="00ED5674" w:rsidRDefault="00ED5674" w:rsidP="00ED5674">
      <w:pPr>
        <w:tabs>
          <w:tab w:val="left" w:pos="1395"/>
        </w:tabs>
        <w:jc w:val="center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D5674" w:rsidRPr="00ED5674" w:rsidRDefault="00ED5674" w:rsidP="00ED5674">
      <w:pPr>
        <w:jc w:val="center"/>
        <w:rPr>
          <w:b/>
          <w:bCs/>
          <w:iCs/>
          <w:color w:val="auto"/>
          <w:szCs w:val="24"/>
        </w:rPr>
      </w:pPr>
      <w:r w:rsidRPr="00ED5674">
        <w:rPr>
          <w:b/>
          <w:bCs/>
          <w:color w:val="auto"/>
          <w:szCs w:val="24"/>
        </w:rPr>
        <w:t>Перечень налоговых расходов муниципального образования (</w:t>
      </w:r>
      <w:r w:rsidRPr="00ED5674">
        <w:rPr>
          <w:b/>
          <w:bCs/>
          <w:i/>
          <w:iCs/>
          <w:color w:val="auto"/>
          <w:szCs w:val="24"/>
        </w:rPr>
        <w:t>наименование)</w:t>
      </w:r>
    </w:p>
    <w:p w:rsidR="00ED5674" w:rsidRPr="00ED5674" w:rsidRDefault="00ED5674" w:rsidP="00ED5674">
      <w:pPr>
        <w:widowControl w:val="0"/>
        <w:autoSpaceDE w:val="0"/>
        <w:autoSpaceDN w:val="0"/>
        <w:jc w:val="center"/>
        <w:rPr>
          <w:color w:val="auto"/>
          <w:szCs w:val="24"/>
        </w:rPr>
      </w:pPr>
      <w:r w:rsidRPr="00ED5674">
        <w:rPr>
          <w:b/>
          <w:bCs/>
          <w:iCs/>
          <w:color w:val="auto"/>
          <w:szCs w:val="24"/>
        </w:rPr>
        <w:t>на __________ год и плановый период ___________ годов</w:t>
      </w: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Cs w:val="24"/>
        </w:rPr>
      </w:pPr>
    </w:p>
    <w:tbl>
      <w:tblPr>
        <w:tblW w:w="14419" w:type="dxa"/>
        <w:tblInd w:w="115" w:type="dxa"/>
        <w:tblLayout w:type="fixed"/>
        <w:tblLook w:val="00A0" w:firstRow="1" w:lastRow="0" w:firstColumn="1" w:lastColumn="0" w:noHBand="0" w:noVBand="0"/>
      </w:tblPr>
      <w:tblGrid>
        <w:gridCol w:w="580"/>
        <w:gridCol w:w="1994"/>
        <w:gridCol w:w="1696"/>
        <w:gridCol w:w="2015"/>
        <w:gridCol w:w="2242"/>
        <w:gridCol w:w="3624"/>
        <w:gridCol w:w="2268"/>
      </w:tblGrid>
      <w:tr w:rsidR="00ED5674" w:rsidRPr="00ED5674" w:rsidTr="00ED5674">
        <w:trPr>
          <w:trHeight w:val="10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№ </w:t>
            </w:r>
            <w:proofErr w:type="gramStart"/>
            <w:r w:rsidRPr="00ED5674">
              <w:rPr>
                <w:b/>
                <w:bCs/>
                <w:color w:val="auto"/>
                <w:sz w:val="20"/>
              </w:rPr>
              <w:t>п</w:t>
            </w:r>
            <w:proofErr w:type="gramEnd"/>
            <w:r w:rsidRPr="00ED5674">
              <w:rPr>
                <w:b/>
                <w:bCs/>
                <w:color w:val="auto"/>
                <w:sz w:val="20"/>
              </w:rPr>
              <w:t>/п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color w:val="auto"/>
                <w:sz w:val="20"/>
              </w:rPr>
              <w:t>Наименование налога, по которому предусматривается налоговая льгота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Наименование налогового расхода 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Реквизиты муниципального правового акта, которым устанавливается налоговая льгота </w:t>
            </w: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color w:val="auto"/>
                <w:sz w:val="20"/>
              </w:rPr>
              <w:t>Категория налогоплательщиков, которым предоставлена льгота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Наименование муниципальной </w:t>
            </w:r>
            <w:proofErr w:type="gramStart"/>
            <w:r w:rsidRPr="00ED5674">
              <w:rPr>
                <w:b/>
                <w:bCs/>
                <w:color w:val="auto"/>
                <w:sz w:val="20"/>
              </w:rPr>
              <w:t>программы / документа стратегического планирования / программы комплексного развития инфраструктуры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Куратор налогового расхода 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2 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3 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4 </w:t>
            </w:r>
          </w:p>
        </w:tc>
        <w:tc>
          <w:tcPr>
            <w:tcW w:w="2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5 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6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 xml:space="preserve">7 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2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  <w:tr w:rsidR="00ED5674" w:rsidRPr="00ED5674" w:rsidTr="00ED5674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5674" w:rsidRPr="00ED5674" w:rsidRDefault="00ED5674" w:rsidP="00ED5674">
            <w:pPr>
              <w:jc w:val="center"/>
              <w:rPr>
                <w:b/>
                <w:bCs/>
                <w:color w:val="auto"/>
                <w:sz w:val="20"/>
              </w:rPr>
            </w:pPr>
            <w:r w:rsidRPr="00ED5674">
              <w:rPr>
                <w:b/>
                <w:bCs/>
                <w:color w:val="auto"/>
                <w:sz w:val="20"/>
              </w:rPr>
              <w:t> </w:t>
            </w:r>
          </w:p>
        </w:tc>
        <w:tc>
          <w:tcPr>
            <w:tcW w:w="2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674" w:rsidRPr="00ED5674" w:rsidRDefault="00ED5674" w:rsidP="00ED5674">
            <w:pPr>
              <w:jc w:val="center"/>
              <w:rPr>
                <w:color w:val="auto"/>
                <w:sz w:val="20"/>
              </w:rPr>
            </w:pPr>
            <w:r w:rsidRPr="00ED5674">
              <w:rPr>
                <w:color w:val="auto"/>
                <w:sz w:val="20"/>
              </w:rPr>
              <w:t> </w:t>
            </w:r>
          </w:p>
        </w:tc>
      </w:tr>
    </w:tbl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869BC" w:rsidRPr="00ED5674" w:rsidRDefault="00E869BC" w:rsidP="00E869BC">
      <w:pPr>
        <w:autoSpaceDE w:val="0"/>
        <w:autoSpaceDN w:val="0"/>
        <w:adjustRightInd w:val="0"/>
        <w:rPr>
          <w:sz w:val="28"/>
          <w:szCs w:val="28"/>
        </w:rPr>
      </w:pPr>
      <w:r w:rsidRPr="00ED5674">
        <w:rPr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ED5674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  <w:r w:rsidRPr="00ED5674">
        <w:rPr>
          <w:sz w:val="28"/>
          <w:szCs w:val="28"/>
        </w:rPr>
        <w:t xml:space="preserve"> </w:t>
      </w:r>
    </w:p>
    <w:p w:rsidR="00E869BC" w:rsidRPr="00ED5674" w:rsidRDefault="00E869BC" w:rsidP="00E869B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D5674">
        <w:rPr>
          <w:sz w:val="28"/>
          <w:szCs w:val="28"/>
        </w:rPr>
        <w:t xml:space="preserve">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ED5674">
        <w:rPr>
          <w:sz w:val="28"/>
          <w:szCs w:val="28"/>
        </w:rPr>
        <w:t xml:space="preserve"> к Порядку формирования перечня</w:t>
      </w:r>
      <w:r>
        <w:rPr>
          <w:sz w:val="28"/>
          <w:szCs w:val="28"/>
        </w:rPr>
        <w:t xml:space="preserve">              </w:t>
      </w:r>
    </w:p>
    <w:p w:rsidR="00E869BC" w:rsidRDefault="00E869BC" w:rsidP="00E869BC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D5674">
        <w:rPr>
          <w:sz w:val="28"/>
          <w:szCs w:val="28"/>
        </w:rPr>
        <w:t xml:space="preserve">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</w:t>
      </w:r>
    </w:p>
    <w:p w:rsidR="00E869BC" w:rsidRPr="00ED5674" w:rsidRDefault="00E869BC" w:rsidP="00E869B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ED567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и оценки</w:t>
      </w:r>
    </w:p>
    <w:p w:rsidR="00E869BC" w:rsidRPr="00ED5674" w:rsidRDefault="00E869BC" w:rsidP="00E869B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ED5674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налоговых расходов </w:t>
      </w:r>
      <w:proofErr w:type="spellStart"/>
      <w:r>
        <w:rPr>
          <w:sz w:val="28"/>
          <w:szCs w:val="28"/>
        </w:rPr>
        <w:t>Бессергеневского</w:t>
      </w:r>
      <w:proofErr w:type="spellEnd"/>
      <w:r w:rsidRPr="00ED567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</w:t>
      </w:r>
      <w:r w:rsidRPr="00ED5674">
        <w:rPr>
          <w:sz w:val="28"/>
          <w:szCs w:val="28"/>
        </w:rPr>
        <w:t xml:space="preserve"> </w:t>
      </w:r>
    </w:p>
    <w:p w:rsidR="00ED5674" w:rsidRPr="00ED5674" w:rsidRDefault="00E869BC" w:rsidP="00E869BC">
      <w:pPr>
        <w:widowControl w:val="0"/>
        <w:autoSpaceDE w:val="0"/>
        <w:autoSpaceDN w:val="0"/>
        <w:ind w:firstLine="540"/>
        <w:jc w:val="both"/>
        <w:rPr>
          <w:color w:val="auto"/>
          <w:szCs w:val="24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сельского поселения</w:t>
      </w:r>
      <w:r w:rsidRPr="00ED5674">
        <w:rPr>
          <w:color w:val="auto"/>
          <w:sz w:val="28"/>
          <w:szCs w:val="28"/>
        </w:rPr>
        <w:t xml:space="preserve">                        </w:t>
      </w:r>
      <w:r>
        <w:rPr>
          <w:color w:val="auto"/>
          <w:sz w:val="28"/>
          <w:szCs w:val="28"/>
        </w:rPr>
        <w:t xml:space="preserve">        </w:t>
      </w:r>
    </w:p>
    <w:p w:rsidR="00ED5674" w:rsidRPr="00ED5674" w:rsidRDefault="00ED5674" w:rsidP="00ED5674">
      <w:pPr>
        <w:widowControl w:val="0"/>
        <w:autoSpaceDE w:val="0"/>
        <w:autoSpaceDN w:val="0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Cs w:val="24"/>
        </w:rPr>
      </w:pPr>
    </w:p>
    <w:p w:rsidR="00ED5674" w:rsidRPr="00ED5674" w:rsidRDefault="00ED5674" w:rsidP="00ED5674">
      <w:pPr>
        <w:widowControl w:val="0"/>
        <w:autoSpaceDE w:val="0"/>
        <w:autoSpaceDN w:val="0"/>
        <w:jc w:val="center"/>
        <w:rPr>
          <w:color w:val="auto"/>
          <w:szCs w:val="24"/>
        </w:rPr>
      </w:pPr>
      <w:bookmarkStart w:id="4" w:name="P195"/>
      <w:bookmarkEnd w:id="4"/>
      <w:r w:rsidRPr="00ED5674">
        <w:rPr>
          <w:color w:val="auto"/>
          <w:szCs w:val="24"/>
        </w:rPr>
        <w:t>ПАСПОРТ</w:t>
      </w:r>
    </w:p>
    <w:p w:rsidR="00ED5674" w:rsidRPr="00ED5674" w:rsidRDefault="00ED5674" w:rsidP="00ED5674">
      <w:pPr>
        <w:widowControl w:val="0"/>
        <w:autoSpaceDE w:val="0"/>
        <w:autoSpaceDN w:val="0"/>
        <w:jc w:val="center"/>
        <w:rPr>
          <w:color w:val="auto"/>
          <w:szCs w:val="24"/>
        </w:rPr>
      </w:pPr>
      <w:r w:rsidRPr="00ED5674">
        <w:rPr>
          <w:color w:val="auto"/>
          <w:szCs w:val="24"/>
        </w:rPr>
        <w:t xml:space="preserve">налогового расхода муниципального </w:t>
      </w:r>
      <w:proofErr w:type="spellStart"/>
      <w:r w:rsidRPr="00ED5674">
        <w:rPr>
          <w:color w:val="auto"/>
          <w:szCs w:val="24"/>
        </w:rPr>
        <w:t>образованияна</w:t>
      </w:r>
      <w:proofErr w:type="spellEnd"/>
      <w:r w:rsidRPr="00ED5674">
        <w:rPr>
          <w:color w:val="auto"/>
          <w:szCs w:val="24"/>
        </w:rPr>
        <w:t xml:space="preserve"> ______год</w:t>
      </w:r>
    </w:p>
    <w:p w:rsidR="00ED5674" w:rsidRPr="00ED5674" w:rsidRDefault="00ED5674" w:rsidP="00ED5674">
      <w:pPr>
        <w:widowControl w:val="0"/>
        <w:autoSpaceDE w:val="0"/>
        <w:autoSpaceDN w:val="0"/>
        <w:jc w:val="center"/>
        <w:rPr>
          <w:color w:val="auto"/>
          <w:szCs w:val="24"/>
        </w:rPr>
      </w:pPr>
      <w:r w:rsidRPr="00ED5674">
        <w:rPr>
          <w:color w:val="auto"/>
          <w:szCs w:val="24"/>
        </w:rPr>
        <w:t>_____________________________________________________</w:t>
      </w:r>
    </w:p>
    <w:p w:rsidR="00ED5674" w:rsidRPr="00ED5674" w:rsidRDefault="00ED5674" w:rsidP="00ED5674">
      <w:pPr>
        <w:widowControl w:val="0"/>
        <w:autoSpaceDE w:val="0"/>
        <w:autoSpaceDN w:val="0"/>
        <w:jc w:val="center"/>
        <w:rPr>
          <w:color w:val="auto"/>
          <w:szCs w:val="24"/>
        </w:rPr>
      </w:pPr>
      <w:r w:rsidRPr="00ED5674">
        <w:rPr>
          <w:color w:val="auto"/>
          <w:szCs w:val="24"/>
        </w:rPr>
        <w:t>(куратор налогового расхода муниципального образования)</w:t>
      </w:r>
    </w:p>
    <w:p w:rsidR="00ED5674" w:rsidRPr="00ED5674" w:rsidRDefault="00ED5674" w:rsidP="00ED5674">
      <w:pPr>
        <w:widowControl w:val="0"/>
        <w:autoSpaceDE w:val="0"/>
        <w:autoSpaceDN w:val="0"/>
        <w:ind w:firstLine="540"/>
        <w:jc w:val="both"/>
        <w:rPr>
          <w:color w:val="auto"/>
          <w:szCs w:val="24"/>
        </w:rPr>
      </w:pPr>
    </w:p>
    <w:tbl>
      <w:tblPr>
        <w:tblW w:w="15451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709"/>
        <w:gridCol w:w="850"/>
        <w:gridCol w:w="709"/>
        <w:gridCol w:w="850"/>
        <w:gridCol w:w="851"/>
        <w:gridCol w:w="709"/>
        <w:gridCol w:w="850"/>
        <w:gridCol w:w="1276"/>
        <w:gridCol w:w="1276"/>
        <w:gridCol w:w="992"/>
        <w:gridCol w:w="1417"/>
        <w:gridCol w:w="851"/>
        <w:gridCol w:w="850"/>
        <w:gridCol w:w="709"/>
        <w:gridCol w:w="851"/>
        <w:gridCol w:w="850"/>
      </w:tblGrid>
      <w:tr w:rsidR="00FB3D99" w:rsidRPr="00ED5674" w:rsidTr="00FB3D99"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Наимено-вание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налога, по которому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предусма-тривается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налоговая льгота</w:t>
            </w: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Рекви-зиты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норма-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тивного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право-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вого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акта,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устана-влива-ющегонало-говую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льготу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Условие </w:t>
            </w: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предоста-вления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налоговой льготы</w:t>
            </w: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Целевая категория </w:t>
            </w: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налогопла-тельщиков</w:t>
            </w:r>
            <w:proofErr w:type="spellEnd"/>
            <w:proofErr w:type="gramEnd"/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Дата начала действия </w:t>
            </w: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предоста-вленной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налоговой льготы</w:t>
            </w: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Дата </w:t>
            </w: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прекра-щения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действия налоговой льготы</w:t>
            </w: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proofErr w:type="gramStart"/>
            <w:r w:rsidRPr="00ED5674">
              <w:rPr>
                <w:color w:val="auto"/>
                <w:sz w:val="16"/>
                <w:szCs w:val="16"/>
              </w:rPr>
              <w:t>Целевая</w:t>
            </w:r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катего-рияналого-вого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расхода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Цели </w:t>
            </w: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предоста-вления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налоговой льготы</w:t>
            </w:r>
          </w:p>
        </w:tc>
        <w:tc>
          <w:tcPr>
            <w:tcW w:w="1276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Наименование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</w:t>
            </w:r>
          </w:p>
        </w:tc>
        <w:tc>
          <w:tcPr>
            <w:tcW w:w="1276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Показатели достижения целей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муници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>-</w:t>
            </w:r>
          </w:p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proofErr w:type="spellStart"/>
            <w:r w:rsidRPr="00ED5674">
              <w:rPr>
                <w:color w:val="auto"/>
                <w:sz w:val="16"/>
                <w:szCs w:val="16"/>
              </w:rPr>
              <w:t>пальной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программы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муници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>-</w:t>
            </w:r>
          </w:p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proofErr w:type="spellStart"/>
            <w:r w:rsidRPr="00ED5674">
              <w:rPr>
                <w:color w:val="auto"/>
                <w:sz w:val="16"/>
                <w:szCs w:val="16"/>
              </w:rPr>
              <w:t>пального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образования</w:t>
            </w:r>
          </w:p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proofErr w:type="gramStart"/>
            <w:r w:rsidRPr="00ED5674">
              <w:rPr>
                <w:color w:val="auto"/>
                <w:sz w:val="16"/>
                <w:szCs w:val="16"/>
              </w:rPr>
              <w:t>и(</w:t>
            </w:r>
            <w:proofErr w:type="gramEnd"/>
            <w:r w:rsidRPr="00ED5674">
              <w:rPr>
                <w:color w:val="auto"/>
                <w:sz w:val="16"/>
                <w:szCs w:val="16"/>
              </w:rPr>
              <w:t>или) социально-экономической политики</w:t>
            </w:r>
          </w:p>
        </w:tc>
        <w:tc>
          <w:tcPr>
            <w:tcW w:w="992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Значения показателей достижения целей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муници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>-</w:t>
            </w:r>
          </w:p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proofErr w:type="spellStart"/>
            <w:r w:rsidRPr="00ED5674">
              <w:rPr>
                <w:color w:val="auto"/>
                <w:sz w:val="16"/>
                <w:szCs w:val="16"/>
              </w:rPr>
              <w:t>пальной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программы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муници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>-</w:t>
            </w:r>
          </w:p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proofErr w:type="spellStart"/>
            <w:r w:rsidRPr="00ED5674">
              <w:rPr>
                <w:color w:val="auto"/>
                <w:sz w:val="16"/>
                <w:szCs w:val="16"/>
              </w:rPr>
              <w:t>пального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образования (или) </w:t>
            </w:r>
            <w:proofErr w:type="gramStart"/>
            <w:r w:rsidRPr="00ED5674">
              <w:rPr>
                <w:color w:val="auto"/>
                <w:sz w:val="16"/>
                <w:szCs w:val="16"/>
              </w:rPr>
              <w:t>социально-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экономичес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>-кой</w:t>
            </w:r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политики</w:t>
            </w:r>
          </w:p>
        </w:tc>
        <w:tc>
          <w:tcPr>
            <w:tcW w:w="1417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ind w:firstLine="23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Прогнозные (оценочные) значения показателей достижения целей муниципальной программы муниципального образования </w:t>
            </w:r>
            <w:proofErr w:type="gramStart"/>
            <w:r w:rsidRPr="00ED5674">
              <w:rPr>
                <w:color w:val="auto"/>
                <w:sz w:val="16"/>
                <w:szCs w:val="16"/>
              </w:rPr>
              <w:t>и(</w:t>
            </w:r>
            <w:proofErr w:type="gramEnd"/>
            <w:r w:rsidRPr="00ED5674">
              <w:rPr>
                <w:color w:val="auto"/>
                <w:sz w:val="16"/>
                <w:szCs w:val="16"/>
              </w:rPr>
              <w:t>или) социально-экономической политики на текущий финансовый год, на очередной финансовый год и на плановый год</w:t>
            </w: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ind w:firstLine="23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налого-вых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льгот за отчетный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финан-совый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год (тыс. руб.)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ind w:firstLine="23"/>
              <w:jc w:val="center"/>
              <w:rPr>
                <w:color w:val="auto"/>
                <w:sz w:val="16"/>
                <w:szCs w:val="16"/>
              </w:rPr>
            </w:pPr>
            <w:proofErr w:type="gramStart"/>
            <w:r w:rsidRPr="00ED5674">
              <w:rPr>
                <w:color w:val="auto"/>
                <w:sz w:val="16"/>
                <w:szCs w:val="16"/>
              </w:rPr>
              <w:t>Общая</w:t>
            </w:r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числен-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ностьплатель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>-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щиков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налога в отчетном финансовом году (ед.)</w:t>
            </w: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ind w:firstLine="23"/>
              <w:jc w:val="center"/>
              <w:rPr>
                <w:color w:val="auto"/>
                <w:sz w:val="16"/>
                <w:szCs w:val="16"/>
              </w:rPr>
            </w:pPr>
            <w:proofErr w:type="spellStart"/>
            <w:r w:rsidRPr="00ED5674">
              <w:rPr>
                <w:color w:val="auto"/>
                <w:sz w:val="16"/>
                <w:szCs w:val="16"/>
              </w:rPr>
              <w:t>Чис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>-</w:t>
            </w:r>
          </w:p>
          <w:p w:rsidR="00ED5674" w:rsidRPr="00ED5674" w:rsidRDefault="00ED5674" w:rsidP="00ED5674">
            <w:pPr>
              <w:widowControl w:val="0"/>
              <w:autoSpaceDE w:val="0"/>
              <w:autoSpaceDN w:val="0"/>
              <w:ind w:firstLine="23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лен-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ность</w:t>
            </w:r>
            <w:proofErr w:type="spellEnd"/>
            <w:r w:rsidR="00FB3D99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пла-тель-щиков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налога,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вос-поль-зовав-шихся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льготой (ед.)</w:t>
            </w: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ind w:firstLine="23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Базовый объем налогов, </w:t>
            </w: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задеклари-рованных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для уплаты (тыс. руб.)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 xml:space="preserve">Объем налогов, </w:t>
            </w:r>
            <w:proofErr w:type="spellStart"/>
            <w:proofErr w:type="gramStart"/>
            <w:r w:rsidRPr="00ED5674">
              <w:rPr>
                <w:color w:val="auto"/>
                <w:sz w:val="16"/>
                <w:szCs w:val="16"/>
              </w:rPr>
              <w:t>задеклари-рованных</w:t>
            </w:r>
            <w:proofErr w:type="spellEnd"/>
            <w:proofErr w:type="gramEnd"/>
            <w:r w:rsidRPr="00ED5674">
              <w:rPr>
                <w:color w:val="auto"/>
                <w:sz w:val="16"/>
                <w:szCs w:val="16"/>
              </w:rPr>
              <w:t xml:space="preserve"> для уплаты за шесть лет, </w:t>
            </w:r>
            <w:proofErr w:type="spellStart"/>
            <w:r w:rsidRPr="00ED5674">
              <w:rPr>
                <w:color w:val="auto"/>
                <w:sz w:val="16"/>
                <w:szCs w:val="16"/>
              </w:rPr>
              <w:t>предшест-вующих</w:t>
            </w:r>
            <w:proofErr w:type="spellEnd"/>
            <w:r w:rsidRPr="00ED5674">
              <w:rPr>
                <w:color w:val="auto"/>
                <w:sz w:val="16"/>
                <w:szCs w:val="16"/>
              </w:rPr>
              <w:t xml:space="preserve"> отчетному финансовому году          (тыс. руб.)</w:t>
            </w:r>
          </w:p>
        </w:tc>
      </w:tr>
      <w:tr w:rsidR="00FB3D99" w:rsidRPr="00ED5674" w:rsidTr="00FB3D99"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8</w:t>
            </w:r>
          </w:p>
        </w:tc>
        <w:tc>
          <w:tcPr>
            <w:tcW w:w="1276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9</w:t>
            </w:r>
          </w:p>
        </w:tc>
        <w:tc>
          <w:tcPr>
            <w:tcW w:w="1276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11</w:t>
            </w:r>
          </w:p>
        </w:tc>
        <w:tc>
          <w:tcPr>
            <w:tcW w:w="1417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13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15</w:t>
            </w: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16</w:t>
            </w: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  <w:r w:rsidRPr="00ED5674">
              <w:rPr>
                <w:color w:val="auto"/>
                <w:sz w:val="16"/>
                <w:szCs w:val="16"/>
              </w:rPr>
              <w:t>17</w:t>
            </w:r>
          </w:p>
        </w:tc>
      </w:tr>
      <w:tr w:rsidR="00FB3D99" w:rsidRPr="00ED5674" w:rsidTr="00FB3D99"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FB3D99" w:rsidRPr="00ED5674" w:rsidTr="00FB3D99">
        <w:trPr>
          <w:trHeight w:val="443"/>
        </w:trPr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709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1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850" w:type="dxa"/>
          </w:tcPr>
          <w:p w:rsidR="00ED5674" w:rsidRPr="00ED5674" w:rsidRDefault="00ED5674" w:rsidP="00ED5674">
            <w:pPr>
              <w:widowControl w:val="0"/>
              <w:autoSpaceDE w:val="0"/>
              <w:autoSpaceDN w:val="0"/>
              <w:jc w:val="center"/>
              <w:rPr>
                <w:color w:val="auto"/>
                <w:sz w:val="16"/>
                <w:szCs w:val="16"/>
              </w:rPr>
            </w:pPr>
          </w:p>
        </w:tc>
      </w:tr>
    </w:tbl>
    <w:p w:rsidR="00E869BC" w:rsidRDefault="00E869BC" w:rsidP="00E869BC">
      <w:pPr>
        <w:widowControl w:val="0"/>
        <w:ind w:left="10773"/>
        <w:jc w:val="center"/>
        <w:outlineLvl w:val="1"/>
        <w:rPr>
          <w:sz w:val="28"/>
          <w:szCs w:val="28"/>
        </w:rPr>
        <w:sectPr w:rsidR="00E869BC" w:rsidSect="006354F3">
          <w:headerReference w:type="default" r:id="rId15"/>
          <w:footerReference w:type="default" r:id="rId16"/>
          <w:headerReference w:type="first" r:id="rId17"/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</w:p>
    <w:p w:rsidR="00D74499" w:rsidRPr="00CE34C0" w:rsidRDefault="00D74499" w:rsidP="00E869BC">
      <w:pPr>
        <w:widowControl w:val="0"/>
        <w:ind w:left="10773"/>
        <w:jc w:val="center"/>
        <w:outlineLvl w:val="1"/>
        <w:rPr>
          <w:sz w:val="28"/>
          <w:szCs w:val="28"/>
        </w:rPr>
      </w:pPr>
    </w:p>
    <w:sectPr w:rsidR="00D74499" w:rsidRPr="00CE34C0" w:rsidSect="00E869BC">
      <w:type w:val="continuous"/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DAB" w:rsidRDefault="00DA6DAB" w:rsidP="00875A05">
      <w:r>
        <w:separator/>
      </w:r>
    </w:p>
  </w:endnote>
  <w:endnote w:type="continuationSeparator" w:id="0">
    <w:p w:rsidR="00DA6DAB" w:rsidRDefault="00DA6DAB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4D2" w:rsidRPr="00E869BC" w:rsidRDefault="006164D2" w:rsidP="00E869B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DAB" w:rsidRDefault="00DA6DAB" w:rsidP="00875A05">
      <w:r>
        <w:separator/>
      </w:r>
    </w:p>
  </w:footnote>
  <w:footnote w:type="continuationSeparator" w:id="0">
    <w:p w:rsidR="00DA6DAB" w:rsidRDefault="00DA6DAB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4D2" w:rsidRDefault="006164D2" w:rsidP="00ED5674">
    <w:pPr>
      <w:pStyle w:val="ad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6164D2" w:rsidRDefault="006164D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4D2" w:rsidRDefault="006164D2" w:rsidP="00ED5674">
    <w:pPr>
      <w:pStyle w:val="ad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42246B">
      <w:rPr>
        <w:rStyle w:val="af9"/>
        <w:noProof/>
      </w:rPr>
      <w:t>14</w:t>
    </w:r>
    <w:r>
      <w:rPr>
        <w:rStyle w:val="af9"/>
      </w:rPr>
      <w:fldChar w:fldCharType="end"/>
    </w:r>
  </w:p>
  <w:p w:rsidR="006164D2" w:rsidRDefault="006164D2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0579658"/>
      <w:docPartObj>
        <w:docPartGallery w:val="Page Numbers (Margins)"/>
        <w:docPartUnique/>
      </w:docPartObj>
    </w:sdtPr>
    <w:sdtContent>
      <w:p w:rsidR="006164D2" w:rsidRDefault="00FB3D99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editId="3DAF6EF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47839" cy="329565"/>
                  <wp:effectExtent l="0" t="0" r="5080" b="0"/>
                  <wp:wrapNone/>
                  <wp:docPr id="545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7839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2246B" w:rsidRDefault="0042246B" w:rsidP="00FB3D9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</w:p>
                            <w:p w:rsidR="00FB3D99" w:rsidRDefault="00FB3D99" w:rsidP="00FB3D99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42246B">
                                <w:rPr>
                                  <w:noProof/>
                                </w:rPr>
                                <w:t>15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-8.05pt;margin-top:0;width:43.15pt;height:25.95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" o:allowincell="f" stroked="f">
                  <v:textbox style="layout-flow:vertical">
                    <w:txbxContent>
                      <w:p w:rsidR="0042246B" w:rsidRDefault="0042246B" w:rsidP="00FB3D99">
                        <w:pPr>
                          <w:pBdr>
                            <w:bottom w:val="single" w:sz="4" w:space="1" w:color="auto"/>
                          </w:pBdr>
                        </w:pPr>
                      </w:p>
                      <w:p w:rsidR="00FB3D99" w:rsidRDefault="00FB3D99" w:rsidP="00FB3D99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42246B">
                          <w:rPr>
                            <w:noProof/>
                          </w:rPr>
                          <w:t>15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4D2" w:rsidRDefault="006164D2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E869BC">
      <w:rPr>
        <w:noProof/>
      </w:rPr>
      <w:t>2</w:t>
    </w:r>
    <w:r>
      <w:fldChar w:fldCharType="end"/>
    </w:r>
  </w:p>
  <w:p w:rsidR="006164D2" w:rsidRDefault="006164D2">
    <w:pPr>
      <w:pStyle w:val="ad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618F9"/>
    <w:multiLevelType w:val="hybridMultilevel"/>
    <w:tmpl w:val="7C2872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257D9"/>
    <w:multiLevelType w:val="multilevel"/>
    <w:tmpl w:val="D1645F4E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2">
    <w:nsid w:val="2489471B"/>
    <w:multiLevelType w:val="multilevel"/>
    <w:tmpl w:val="36FA9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3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7560C5"/>
    <w:multiLevelType w:val="multilevel"/>
    <w:tmpl w:val="702499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5">
    <w:nsid w:val="2CB569BF"/>
    <w:multiLevelType w:val="multilevel"/>
    <w:tmpl w:val="3FB8D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5061EB"/>
    <w:multiLevelType w:val="multilevel"/>
    <w:tmpl w:val="6DEC7CD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24">
    <w:nsid w:val="44510825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8">
    <w:nsid w:val="4B98432A"/>
    <w:multiLevelType w:val="hybridMultilevel"/>
    <w:tmpl w:val="490E2A3C"/>
    <w:lvl w:ilvl="0" w:tplc="A77A989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3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2B6FFC"/>
    <w:multiLevelType w:val="multilevel"/>
    <w:tmpl w:val="C172A5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A61983"/>
    <w:multiLevelType w:val="multilevel"/>
    <w:tmpl w:val="FC364B12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38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746AF5"/>
    <w:multiLevelType w:val="multilevel"/>
    <w:tmpl w:val="1996F6D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33"/>
  </w:num>
  <w:num w:numId="2">
    <w:abstractNumId w:val="13"/>
  </w:num>
  <w:num w:numId="3">
    <w:abstractNumId w:val="36"/>
  </w:num>
  <w:num w:numId="4">
    <w:abstractNumId w:val="3"/>
  </w:num>
  <w:num w:numId="5">
    <w:abstractNumId w:val="19"/>
  </w:num>
  <w:num w:numId="6">
    <w:abstractNumId w:val="5"/>
  </w:num>
  <w:num w:numId="7">
    <w:abstractNumId w:val="20"/>
  </w:num>
  <w:num w:numId="8">
    <w:abstractNumId w:val="9"/>
  </w:num>
  <w:num w:numId="9">
    <w:abstractNumId w:val="40"/>
  </w:num>
  <w:num w:numId="10">
    <w:abstractNumId w:val="21"/>
  </w:num>
  <w:num w:numId="11">
    <w:abstractNumId w:val="39"/>
  </w:num>
  <w:num w:numId="12">
    <w:abstractNumId w:val="32"/>
  </w:num>
  <w:num w:numId="13">
    <w:abstractNumId w:val="2"/>
  </w:num>
  <w:num w:numId="14">
    <w:abstractNumId w:val="16"/>
  </w:num>
  <w:num w:numId="15">
    <w:abstractNumId w:val="25"/>
  </w:num>
  <w:num w:numId="16">
    <w:abstractNumId w:val="17"/>
  </w:num>
  <w:num w:numId="17">
    <w:abstractNumId w:val="0"/>
  </w:num>
  <w:num w:numId="18">
    <w:abstractNumId w:val="37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41"/>
  </w:num>
  <w:num w:numId="21">
    <w:abstractNumId w:val="10"/>
  </w:num>
  <w:num w:numId="22">
    <w:abstractNumId w:val="35"/>
  </w:num>
  <w:num w:numId="23">
    <w:abstractNumId w:val="22"/>
  </w:num>
  <w:num w:numId="24">
    <w:abstractNumId w:val="7"/>
  </w:num>
  <w:num w:numId="25">
    <w:abstractNumId w:val="24"/>
  </w:num>
  <w:num w:numId="26">
    <w:abstractNumId w:val="34"/>
  </w:num>
  <w:num w:numId="27">
    <w:abstractNumId w:val="15"/>
  </w:num>
  <w:num w:numId="28">
    <w:abstractNumId w:val="12"/>
  </w:num>
  <w:num w:numId="29">
    <w:abstractNumId w:val="8"/>
  </w:num>
  <w:num w:numId="30">
    <w:abstractNumId w:val="18"/>
  </w:num>
  <w:num w:numId="31">
    <w:abstractNumId w:val="27"/>
  </w:num>
  <w:num w:numId="32">
    <w:abstractNumId w:val="1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3">
    <w:abstractNumId w:val="11"/>
  </w:num>
  <w:num w:numId="34">
    <w:abstractNumId w:val="29"/>
  </w:num>
  <w:num w:numId="35">
    <w:abstractNumId w:val="30"/>
  </w:num>
  <w:num w:numId="36">
    <w:abstractNumId w:val="26"/>
  </w:num>
  <w:num w:numId="37">
    <w:abstractNumId w:val="38"/>
  </w:num>
  <w:num w:numId="38">
    <w:abstractNumId w:val="31"/>
  </w:num>
  <w:num w:numId="39">
    <w:abstractNumId w:val="6"/>
  </w:num>
  <w:num w:numId="40">
    <w:abstractNumId w:val="28"/>
  </w:num>
  <w:num w:numId="41">
    <w:abstractNumId w:val="4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5A45"/>
    <w:rsid w:val="00025023"/>
    <w:rsid w:val="000257E0"/>
    <w:rsid w:val="00050B4C"/>
    <w:rsid w:val="00062B0F"/>
    <w:rsid w:val="00074F13"/>
    <w:rsid w:val="00075AF7"/>
    <w:rsid w:val="000815C5"/>
    <w:rsid w:val="000861BD"/>
    <w:rsid w:val="000C23E4"/>
    <w:rsid w:val="000D1B0E"/>
    <w:rsid w:val="000E4C38"/>
    <w:rsid w:val="000F6136"/>
    <w:rsid w:val="00115E14"/>
    <w:rsid w:val="001174CE"/>
    <w:rsid w:val="00117B02"/>
    <w:rsid w:val="00143CC2"/>
    <w:rsid w:val="00144CFE"/>
    <w:rsid w:val="00150B38"/>
    <w:rsid w:val="0017440E"/>
    <w:rsid w:val="001815B1"/>
    <w:rsid w:val="00192006"/>
    <w:rsid w:val="00193B6D"/>
    <w:rsid w:val="001969F8"/>
    <w:rsid w:val="001A4302"/>
    <w:rsid w:val="001A75CC"/>
    <w:rsid w:val="001C0155"/>
    <w:rsid w:val="001E1A0B"/>
    <w:rsid w:val="001F09F1"/>
    <w:rsid w:val="00206D05"/>
    <w:rsid w:val="00207F93"/>
    <w:rsid w:val="00215BBD"/>
    <w:rsid w:val="002473D5"/>
    <w:rsid w:val="00254EEF"/>
    <w:rsid w:val="00270B5E"/>
    <w:rsid w:val="00276743"/>
    <w:rsid w:val="0028455C"/>
    <w:rsid w:val="00286126"/>
    <w:rsid w:val="00287EB7"/>
    <w:rsid w:val="002965E5"/>
    <w:rsid w:val="002D3462"/>
    <w:rsid w:val="002D625A"/>
    <w:rsid w:val="002E1DA7"/>
    <w:rsid w:val="002E777D"/>
    <w:rsid w:val="002F03BA"/>
    <w:rsid w:val="002F32E1"/>
    <w:rsid w:val="00310DB0"/>
    <w:rsid w:val="003116F1"/>
    <w:rsid w:val="00312B0F"/>
    <w:rsid w:val="00313D96"/>
    <w:rsid w:val="00320B5D"/>
    <w:rsid w:val="00323453"/>
    <w:rsid w:val="0033583C"/>
    <w:rsid w:val="003364CC"/>
    <w:rsid w:val="00353C37"/>
    <w:rsid w:val="0036119D"/>
    <w:rsid w:val="00363499"/>
    <w:rsid w:val="0036586B"/>
    <w:rsid w:val="00366321"/>
    <w:rsid w:val="0037161B"/>
    <w:rsid w:val="00393C21"/>
    <w:rsid w:val="003A13F2"/>
    <w:rsid w:val="003B1AD1"/>
    <w:rsid w:val="003C35EC"/>
    <w:rsid w:val="003D7935"/>
    <w:rsid w:val="003E3473"/>
    <w:rsid w:val="003F1652"/>
    <w:rsid w:val="00407215"/>
    <w:rsid w:val="00420C8B"/>
    <w:rsid w:val="0042246B"/>
    <w:rsid w:val="00422C24"/>
    <w:rsid w:val="004A6E45"/>
    <w:rsid w:val="004B020E"/>
    <w:rsid w:val="004B61CA"/>
    <w:rsid w:val="004C2484"/>
    <w:rsid w:val="004E0007"/>
    <w:rsid w:val="004E0295"/>
    <w:rsid w:val="004E0EBD"/>
    <w:rsid w:val="004E18E5"/>
    <w:rsid w:val="004F34A7"/>
    <w:rsid w:val="004F3EAE"/>
    <w:rsid w:val="004F4D13"/>
    <w:rsid w:val="00501E6C"/>
    <w:rsid w:val="0051324D"/>
    <w:rsid w:val="00524B3B"/>
    <w:rsid w:val="00525B64"/>
    <w:rsid w:val="00535946"/>
    <w:rsid w:val="00564889"/>
    <w:rsid w:val="0056617E"/>
    <w:rsid w:val="0059366E"/>
    <w:rsid w:val="00596C6E"/>
    <w:rsid w:val="005A6E34"/>
    <w:rsid w:val="005C7382"/>
    <w:rsid w:val="005E42B6"/>
    <w:rsid w:val="005F5B95"/>
    <w:rsid w:val="00600AE3"/>
    <w:rsid w:val="00606A4B"/>
    <w:rsid w:val="00610D65"/>
    <w:rsid w:val="006164D2"/>
    <w:rsid w:val="006354F3"/>
    <w:rsid w:val="006517AA"/>
    <w:rsid w:val="00653006"/>
    <w:rsid w:val="00672A0B"/>
    <w:rsid w:val="006905F0"/>
    <w:rsid w:val="006C545E"/>
    <w:rsid w:val="006D7F66"/>
    <w:rsid w:val="006E6901"/>
    <w:rsid w:val="006F63BC"/>
    <w:rsid w:val="00716D65"/>
    <w:rsid w:val="007225D0"/>
    <w:rsid w:val="00727B50"/>
    <w:rsid w:val="00734745"/>
    <w:rsid w:val="007407CC"/>
    <w:rsid w:val="00750177"/>
    <w:rsid w:val="00760CCD"/>
    <w:rsid w:val="00770BA4"/>
    <w:rsid w:val="00774613"/>
    <w:rsid w:val="00787A8D"/>
    <w:rsid w:val="007A1F4C"/>
    <w:rsid w:val="007A3046"/>
    <w:rsid w:val="007D5062"/>
    <w:rsid w:val="007D5CE1"/>
    <w:rsid w:val="007D6076"/>
    <w:rsid w:val="007D70F5"/>
    <w:rsid w:val="007D7A8C"/>
    <w:rsid w:val="007E4484"/>
    <w:rsid w:val="00817D48"/>
    <w:rsid w:val="00836547"/>
    <w:rsid w:val="00845DA0"/>
    <w:rsid w:val="00852F5F"/>
    <w:rsid w:val="00853408"/>
    <w:rsid w:val="008549C1"/>
    <w:rsid w:val="00860756"/>
    <w:rsid w:val="008752CD"/>
    <w:rsid w:val="00875A05"/>
    <w:rsid w:val="0087619E"/>
    <w:rsid w:val="008815A3"/>
    <w:rsid w:val="00887908"/>
    <w:rsid w:val="008A5C37"/>
    <w:rsid w:val="008C50CF"/>
    <w:rsid w:val="008D4FC0"/>
    <w:rsid w:val="008F6E99"/>
    <w:rsid w:val="009009A9"/>
    <w:rsid w:val="00906125"/>
    <w:rsid w:val="009166BB"/>
    <w:rsid w:val="00940F24"/>
    <w:rsid w:val="00951D5A"/>
    <w:rsid w:val="00952618"/>
    <w:rsid w:val="009543F7"/>
    <w:rsid w:val="0097210B"/>
    <w:rsid w:val="009B043A"/>
    <w:rsid w:val="009C434F"/>
    <w:rsid w:val="009C4B00"/>
    <w:rsid w:val="009C5687"/>
    <w:rsid w:val="009C692A"/>
    <w:rsid w:val="009E482A"/>
    <w:rsid w:val="009F1CE0"/>
    <w:rsid w:val="009F3F6E"/>
    <w:rsid w:val="00A2035A"/>
    <w:rsid w:val="00A245CE"/>
    <w:rsid w:val="00A266E5"/>
    <w:rsid w:val="00A371B2"/>
    <w:rsid w:val="00A4230E"/>
    <w:rsid w:val="00A45D15"/>
    <w:rsid w:val="00A47965"/>
    <w:rsid w:val="00A47E80"/>
    <w:rsid w:val="00A57FE3"/>
    <w:rsid w:val="00A7414D"/>
    <w:rsid w:val="00A76224"/>
    <w:rsid w:val="00A77CD5"/>
    <w:rsid w:val="00A866B6"/>
    <w:rsid w:val="00AA64F6"/>
    <w:rsid w:val="00AB2C6F"/>
    <w:rsid w:val="00AC2BDE"/>
    <w:rsid w:val="00AC62E5"/>
    <w:rsid w:val="00AD152F"/>
    <w:rsid w:val="00AD2351"/>
    <w:rsid w:val="00AE04E5"/>
    <w:rsid w:val="00AE1080"/>
    <w:rsid w:val="00AE5701"/>
    <w:rsid w:val="00AE76C4"/>
    <w:rsid w:val="00AF13AA"/>
    <w:rsid w:val="00B2365E"/>
    <w:rsid w:val="00B26096"/>
    <w:rsid w:val="00B4385E"/>
    <w:rsid w:val="00B537D4"/>
    <w:rsid w:val="00B550F2"/>
    <w:rsid w:val="00B63176"/>
    <w:rsid w:val="00B65FD5"/>
    <w:rsid w:val="00B77324"/>
    <w:rsid w:val="00B84073"/>
    <w:rsid w:val="00BA0EF7"/>
    <w:rsid w:val="00BA3D01"/>
    <w:rsid w:val="00BC0989"/>
    <w:rsid w:val="00BC1600"/>
    <w:rsid w:val="00BE10B0"/>
    <w:rsid w:val="00BE6A34"/>
    <w:rsid w:val="00BF2CEE"/>
    <w:rsid w:val="00BF356B"/>
    <w:rsid w:val="00BF412F"/>
    <w:rsid w:val="00BF6C1C"/>
    <w:rsid w:val="00C00379"/>
    <w:rsid w:val="00C128C3"/>
    <w:rsid w:val="00C23650"/>
    <w:rsid w:val="00C34B2B"/>
    <w:rsid w:val="00C44332"/>
    <w:rsid w:val="00C53DF0"/>
    <w:rsid w:val="00C551F2"/>
    <w:rsid w:val="00C759EB"/>
    <w:rsid w:val="00C8046E"/>
    <w:rsid w:val="00C8082F"/>
    <w:rsid w:val="00C824DB"/>
    <w:rsid w:val="00C8285F"/>
    <w:rsid w:val="00C918A2"/>
    <w:rsid w:val="00CC0CF0"/>
    <w:rsid w:val="00CC7B04"/>
    <w:rsid w:val="00CD02EB"/>
    <w:rsid w:val="00D1056F"/>
    <w:rsid w:val="00D1060C"/>
    <w:rsid w:val="00D11E6E"/>
    <w:rsid w:val="00D251A9"/>
    <w:rsid w:val="00D2772A"/>
    <w:rsid w:val="00D35BC8"/>
    <w:rsid w:val="00D40390"/>
    <w:rsid w:val="00D4486F"/>
    <w:rsid w:val="00D510E4"/>
    <w:rsid w:val="00D74499"/>
    <w:rsid w:val="00D74E4E"/>
    <w:rsid w:val="00D756FA"/>
    <w:rsid w:val="00D86141"/>
    <w:rsid w:val="00D9213E"/>
    <w:rsid w:val="00D94501"/>
    <w:rsid w:val="00DA53D6"/>
    <w:rsid w:val="00DA6DAB"/>
    <w:rsid w:val="00DB2A50"/>
    <w:rsid w:val="00DB7766"/>
    <w:rsid w:val="00DB7DEE"/>
    <w:rsid w:val="00DD1FB6"/>
    <w:rsid w:val="00DD531A"/>
    <w:rsid w:val="00E15AF2"/>
    <w:rsid w:val="00E203AA"/>
    <w:rsid w:val="00E219B7"/>
    <w:rsid w:val="00E37880"/>
    <w:rsid w:val="00E44552"/>
    <w:rsid w:val="00E559A7"/>
    <w:rsid w:val="00E627AF"/>
    <w:rsid w:val="00E676DB"/>
    <w:rsid w:val="00E67D8E"/>
    <w:rsid w:val="00E7799D"/>
    <w:rsid w:val="00E869BC"/>
    <w:rsid w:val="00E87870"/>
    <w:rsid w:val="00E93890"/>
    <w:rsid w:val="00EA7175"/>
    <w:rsid w:val="00EA7CAF"/>
    <w:rsid w:val="00ED0707"/>
    <w:rsid w:val="00ED5674"/>
    <w:rsid w:val="00EE01A5"/>
    <w:rsid w:val="00EE62A2"/>
    <w:rsid w:val="00F03DEE"/>
    <w:rsid w:val="00F128D7"/>
    <w:rsid w:val="00F142EA"/>
    <w:rsid w:val="00F17AAA"/>
    <w:rsid w:val="00F23D6E"/>
    <w:rsid w:val="00F33996"/>
    <w:rsid w:val="00F74FD7"/>
    <w:rsid w:val="00F854BF"/>
    <w:rsid w:val="00F87652"/>
    <w:rsid w:val="00F92385"/>
    <w:rsid w:val="00F973E5"/>
    <w:rsid w:val="00F9789D"/>
    <w:rsid w:val="00FB3D99"/>
    <w:rsid w:val="00FB6B1E"/>
    <w:rsid w:val="00FE51C3"/>
    <w:rsid w:val="00FF39BE"/>
    <w:rsid w:val="00FF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0" w:qFormat="1"/>
    <w:lsdException w:name="heading 8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1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3">
    <w:name w:val="то что надо"/>
    <w:basedOn w:val="aff4"/>
    <w:link w:val="aff5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4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5">
    <w:name w:val="то что надо Знак"/>
    <w:link w:val="aff3"/>
    <w:locked/>
    <w:rsid w:val="007A3046"/>
    <w:rPr>
      <w:color w:val="auto"/>
      <w:sz w:val="28"/>
      <w:szCs w:val="24"/>
    </w:rPr>
  </w:style>
  <w:style w:type="character" w:styleId="aff6">
    <w:name w:val="annotation reference"/>
    <w:semiHidden/>
    <w:unhideWhenUsed/>
    <w:rsid w:val="007A3046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7A3046"/>
    <w:rPr>
      <w:color w:val="auto"/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7A3046"/>
    <w:rPr>
      <w:color w:val="auto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3046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b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c"/>
    <w:uiPriority w:val="99"/>
    <w:semiHidden/>
    <w:locked/>
    <w:rsid w:val="007A3046"/>
    <w:rPr>
      <w:rFonts w:ascii="Arial" w:hAnsi="Arial" w:cs="Arial"/>
    </w:rPr>
  </w:style>
  <w:style w:type="paragraph" w:styleId="aff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b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d">
    <w:name w:val="Текст концевой сноски Знак"/>
    <w:link w:val="affe"/>
    <w:uiPriority w:val="99"/>
    <w:semiHidden/>
    <w:rsid w:val="007A3046"/>
    <w:rPr>
      <w:sz w:val="28"/>
      <w:szCs w:val="22"/>
    </w:rPr>
  </w:style>
  <w:style w:type="paragraph" w:styleId="affe">
    <w:name w:val="endnote text"/>
    <w:basedOn w:val="a"/>
    <w:link w:val="affd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">
    <w:name w:val="Красная строка Знак"/>
    <w:link w:val="afff0"/>
    <w:uiPriority w:val="99"/>
    <w:rsid w:val="007A3046"/>
    <w:rPr>
      <w:rFonts w:ascii="Arial" w:hAnsi="Arial" w:cs="Arial"/>
      <w:sz w:val="28"/>
    </w:rPr>
  </w:style>
  <w:style w:type="paragraph" w:styleId="afff0">
    <w:name w:val="Body Text First Indent"/>
    <w:basedOn w:val="a"/>
    <w:link w:val="afff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1">
    <w:name w:val="Схема документа Знак"/>
    <w:link w:val="afff2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2">
    <w:name w:val="Document Map"/>
    <w:basedOn w:val="a"/>
    <w:link w:val="afff1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3">
    <w:name w:val="Текст Знак"/>
    <w:link w:val="afff4"/>
    <w:uiPriority w:val="99"/>
    <w:semiHidden/>
    <w:rsid w:val="007A3046"/>
    <w:rPr>
      <w:rFonts w:ascii="Arial" w:hAnsi="Arial" w:cs="Arial"/>
    </w:rPr>
  </w:style>
  <w:style w:type="paragraph" w:styleId="afff4">
    <w:name w:val="Plain Text"/>
    <w:basedOn w:val="a"/>
    <w:link w:val="afff3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5">
    <w:name w:val="Intense Quote"/>
    <w:basedOn w:val="a"/>
    <w:next w:val="a"/>
    <w:link w:val="afff6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6">
    <w:name w:val="Выделенная цитата Знак"/>
    <w:basedOn w:val="a0"/>
    <w:link w:val="afff5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7">
    <w:name w:val="Таб_текст Знак"/>
    <w:link w:val="afff8"/>
    <w:locked/>
    <w:rsid w:val="007A3046"/>
    <w:rPr>
      <w:sz w:val="24"/>
      <w:szCs w:val="22"/>
    </w:rPr>
  </w:style>
  <w:style w:type="paragraph" w:customStyle="1" w:styleId="afff8">
    <w:name w:val="Таб_текст"/>
    <w:basedOn w:val="af7"/>
    <w:link w:val="afff7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9">
    <w:name w:val="Таб_заг Знак"/>
    <w:link w:val="afffa"/>
    <w:locked/>
    <w:rsid w:val="007A3046"/>
    <w:rPr>
      <w:sz w:val="24"/>
      <w:szCs w:val="22"/>
    </w:rPr>
  </w:style>
  <w:style w:type="paragraph" w:customStyle="1" w:styleId="afffa">
    <w:name w:val="Таб_заг"/>
    <w:basedOn w:val="af7"/>
    <w:link w:val="afff9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b">
    <w:name w:val="Subtle Emphasis"/>
    <w:uiPriority w:val="19"/>
    <w:qFormat/>
    <w:rsid w:val="007A3046"/>
    <w:rPr>
      <w:i/>
      <w:iCs/>
    </w:rPr>
  </w:style>
  <w:style w:type="character" w:styleId="afffc">
    <w:name w:val="Intense Emphasis"/>
    <w:uiPriority w:val="21"/>
    <w:qFormat/>
    <w:rsid w:val="007A3046"/>
    <w:rPr>
      <w:b/>
      <w:bCs/>
      <w:i/>
      <w:iCs/>
    </w:rPr>
  </w:style>
  <w:style w:type="character" w:styleId="afffd">
    <w:name w:val="Subtle Reference"/>
    <w:uiPriority w:val="31"/>
    <w:qFormat/>
    <w:rsid w:val="007A3046"/>
    <w:rPr>
      <w:smallCaps/>
    </w:rPr>
  </w:style>
  <w:style w:type="character" w:styleId="afffe">
    <w:name w:val="Intense Reference"/>
    <w:uiPriority w:val="32"/>
    <w:qFormat/>
    <w:rsid w:val="007A3046"/>
    <w:rPr>
      <w:b/>
      <w:bCs/>
      <w:smallCaps/>
    </w:rPr>
  </w:style>
  <w:style w:type="character" w:styleId="affff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74499"/>
  </w:style>
  <w:style w:type="paragraph" w:customStyle="1" w:styleId="1f3">
    <w:name w:val="Знак сноски1"/>
    <w:basedOn w:val="2d"/>
    <w:link w:val="affff0"/>
    <w:rsid w:val="00D74499"/>
    <w:rPr>
      <w:vertAlign w:val="superscript"/>
    </w:rPr>
  </w:style>
  <w:style w:type="character" w:styleId="affff0">
    <w:name w:val="footnote reference"/>
    <w:basedOn w:val="a0"/>
    <w:link w:val="1f3"/>
    <w:rsid w:val="00D74499"/>
    <w:rPr>
      <w:rFonts w:ascii="Calibri" w:hAnsi="Calibri"/>
      <w:vertAlign w:val="superscript"/>
    </w:rPr>
  </w:style>
  <w:style w:type="paragraph" w:customStyle="1" w:styleId="100">
    <w:name w:val="Знак1_0"/>
    <w:basedOn w:val="a"/>
    <w:rsid w:val="00D7449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markedcontent">
    <w:name w:val="markedcontent"/>
    <w:rsid w:val="00D74499"/>
    <w:rPr>
      <w:rFonts w:ascii="Calibri" w:hAnsi="Calibri"/>
    </w:rPr>
  </w:style>
  <w:style w:type="character" w:customStyle="1" w:styleId="af4">
    <w:name w:val="Обычный (веб) Знак"/>
    <w:basedOn w:val="1"/>
    <w:link w:val="af3"/>
    <w:rsid w:val="00D74499"/>
    <w:rPr>
      <w:color w:val="auto"/>
      <w:sz w:val="24"/>
      <w:szCs w:val="24"/>
    </w:rPr>
  </w:style>
  <w:style w:type="paragraph" w:customStyle="1" w:styleId="TableParagraph">
    <w:name w:val="Table Paragraph"/>
    <w:basedOn w:val="a"/>
    <w:rsid w:val="00D74499"/>
    <w:pPr>
      <w:widowControl w:val="0"/>
    </w:pPr>
    <w:rPr>
      <w:sz w:val="22"/>
    </w:rPr>
  </w:style>
  <w:style w:type="paragraph" w:customStyle="1" w:styleId="affff1">
    <w:name w:val="Символ сноски"/>
    <w:rsid w:val="00D74499"/>
    <w:rPr>
      <w:rFonts w:ascii="Calibri" w:hAnsi="Calibri"/>
    </w:rPr>
  </w:style>
  <w:style w:type="paragraph" w:customStyle="1" w:styleId="2e">
    <w:name w:val="Гиперссылка2"/>
    <w:rsid w:val="00D74499"/>
    <w:rPr>
      <w:rFonts w:ascii="Calibri" w:hAnsi="Calibri"/>
      <w:color w:val="0000FF"/>
      <w:u w:val="single"/>
    </w:rPr>
  </w:style>
  <w:style w:type="paragraph" w:customStyle="1" w:styleId="2d">
    <w:name w:val="Основной шрифт абзаца2"/>
    <w:rsid w:val="00D74499"/>
    <w:rPr>
      <w:rFonts w:ascii="Calibri" w:hAnsi="Calibri"/>
    </w:rPr>
  </w:style>
  <w:style w:type="paragraph" w:customStyle="1" w:styleId="affff2">
    <w:name w:val="Привязка сноски"/>
    <w:rsid w:val="00D74499"/>
    <w:rPr>
      <w:rFonts w:ascii="Calibri" w:hAnsi="Calibri"/>
      <w:vertAlign w:val="superscript"/>
    </w:rPr>
  </w:style>
  <w:style w:type="paragraph" w:customStyle="1" w:styleId="hgkelc">
    <w:name w:val="hgkelc"/>
    <w:basedOn w:val="13"/>
    <w:rsid w:val="00D74499"/>
    <w:rPr>
      <w:rFonts w:ascii="Calibri" w:hAnsi="Calibri"/>
    </w:rPr>
  </w:style>
  <w:style w:type="table" w:customStyle="1" w:styleId="37">
    <w:name w:val="Сетка таблицы3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rsid w:val="00D744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next w:val="ac"/>
    <w:rsid w:val="00D7449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A75CC"/>
    <w:pPr>
      <w:autoSpaceDN w:val="0"/>
      <w:textAlignment w:val="baseline"/>
    </w:pPr>
    <w:rPr>
      <w:color w:val="auto"/>
      <w:kern w:val="3"/>
      <w:lang w:eastAsia="zh-CN"/>
    </w:rPr>
  </w:style>
  <w:style w:type="numbering" w:customStyle="1" w:styleId="38">
    <w:name w:val="Нет списка3"/>
    <w:next w:val="a2"/>
    <w:semiHidden/>
    <w:rsid w:val="00ED5674"/>
  </w:style>
  <w:style w:type="paragraph" w:customStyle="1" w:styleId="220">
    <w:name w:val="Основной текст 22"/>
    <w:basedOn w:val="a"/>
    <w:rsid w:val="00ED5674"/>
    <w:pPr>
      <w:ind w:right="57" w:firstLine="709"/>
      <w:jc w:val="both"/>
    </w:pPr>
    <w:rPr>
      <w:color w:val="auto"/>
      <w:sz w:val="28"/>
    </w:rPr>
  </w:style>
  <w:style w:type="paragraph" w:customStyle="1" w:styleId="215">
    <w:name w:val="Основной текст с отступом 21"/>
    <w:basedOn w:val="a"/>
    <w:rsid w:val="00ED5674"/>
    <w:pPr>
      <w:ind w:firstLine="360"/>
      <w:jc w:val="both"/>
    </w:pPr>
    <w:rPr>
      <w:color w:val="auto"/>
      <w:sz w:val="28"/>
    </w:rPr>
  </w:style>
  <w:style w:type="table" w:customStyle="1" w:styleId="43">
    <w:name w:val="Сетка таблицы4"/>
    <w:basedOn w:val="a1"/>
    <w:next w:val="ac"/>
    <w:rsid w:val="00ED5674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basedOn w:val="a"/>
    <w:rsid w:val="00ED567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fff3">
    <w:name w:val="a"/>
    <w:rsid w:val="00ED5674"/>
  </w:style>
  <w:style w:type="character" w:styleId="affff4">
    <w:name w:val="Placeholder Text"/>
    <w:uiPriority w:val="99"/>
    <w:semiHidden/>
    <w:rsid w:val="00ED5674"/>
    <w:rPr>
      <w:color w:val="808080"/>
    </w:rPr>
  </w:style>
  <w:style w:type="character" w:customStyle="1" w:styleId="ConsPlusNormal0">
    <w:name w:val="ConsPlusNormal Знак"/>
    <w:link w:val="ConsPlusNormal"/>
    <w:uiPriority w:val="99"/>
    <w:locked/>
    <w:rsid w:val="00ED5674"/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uiPriority="0" w:qFormat="1"/>
    <w:lsdException w:name="heading 8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1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2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3">
    <w:name w:val="то что надо"/>
    <w:basedOn w:val="aff4"/>
    <w:link w:val="aff5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4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5">
    <w:name w:val="то что надо Знак"/>
    <w:link w:val="aff3"/>
    <w:locked/>
    <w:rsid w:val="007A3046"/>
    <w:rPr>
      <w:color w:val="auto"/>
      <w:sz w:val="28"/>
      <w:szCs w:val="24"/>
    </w:rPr>
  </w:style>
  <w:style w:type="character" w:styleId="aff6">
    <w:name w:val="annotation reference"/>
    <w:semiHidden/>
    <w:unhideWhenUsed/>
    <w:rsid w:val="007A3046"/>
    <w:rPr>
      <w:sz w:val="16"/>
      <w:szCs w:val="16"/>
    </w:rPr>
  </w:style>
  <w:style w:type="paragraph" w:styleId="aff7">
    <w:name w:val="annotation text"/>
    <w:basedOn w:val="a"/>
    <w:link w:val="aff8"/>
    <w:uiPriority w:val="99"/>
    <w:semiHidden/>
    <w:unhideWhenUsed/>
    <w:rsid w:val="007A3046"/>
    <w:rPr>
      <w:color w:val="auto"/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7A3046"/>
    <w:rPr>
      <w:color w:val="auto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7A3046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b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c"/>
    <w:uiPriority w:val="99"/>
    <w:semiHidden/>
    <w:locked/>
    <w:rsid w:val="007A3046"/>
    <w:rPr>
      <w:rFonts w:ascii="Arial" w:hAnsi="Arial" w:cs="Arial"/>
    </w:rPr>
  </w:style>
  <w:style w:type="paragraph" w:styleId="affc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b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d">
    <w:name w:val="Текст концевой сноски Знак"/>
    <w:link w:val="affe"/>
    <w:uiPriority w:val="99"/>
    <w:semiHidden/>
    <w:rsid w:val="007A3046"/>
    <w:rPr>
      <w:sz w:val="28"/>
      <w:szCs w:val="22"/>
    </w:rPr>
  </w:style>
  <w:style w:type="paragraph" w:styleId="affe">
    <w:name w:val="endnote text"/>
    <w:basedOn w:val="a"/>
    <w:link w:val="affd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">
    <w:name w:val="Красная строка Знак"/>
    <w:link w:val="afff0"/>
    <w:uiPriority w:val="99"/>
    <w:rsid w:val="007A3046"/>
    <w:rPr>
      <w:rFonts w:ascii="Arial" w:hAnsi="Arial" w:cs="Arial"/>
      <w:sz w:val="28"/>
    </w:rPr>
  </w:style>
  <w:style w:type="paragraph" w:styleId="afff0">
    <w:name w:val="Body Text First Indent"/>
    <w:basedOn w:val="a"/>
    <w:link w:val="afff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1">
    <w:name w:val="Схема документа Знак"/>
    <w:link w:val="afff2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2">
    <w:name w:val="Document Map"/>
    <w:basedOn w:val="a"/>
    <w:link w:val="afff1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3">
    <w:name w:val="Текст Знак"/>
    <w:link w:val="afff4"/>
    <w:uiPriority w:val="99"/>
    <w:semiHidden/>
    <w:rsid w:val="007A3046"/>
    <w:rPr>
      <w:rFonts w:ascii="Arial" w:hAnsi="Arial" w:cs="Arial"/>
    </w:rPr>
  </w:style>
  <w:style w:type="paragraph" w:styleId="afff4">
    <w:name w:val="Plain Text"/>
    <w:basedOn w:val="a"/>
    <w:link w:val="afff3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5">
    <w:name w:val="Intense Quote"/>
    <w:basedOn w:val="a"/>
    <w:next w:val="a"/>
    <w:link w:val="afff6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6">
    <w:name w:val="Выделенная цитата Знак"/>
    <w:basedOn w:val="a0"/>
    <w:link w:val="afff5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7">
    <w:name w:val="Таб_текст Знак"/>
    <w:link w:val="afff8"/>
    <w:locked/>
    <w:rsid w:val="007A3046"/>
    <w:rPr>
      <w:sz w:val="24"/>
      <w:szCs w:val="22"/>
    </w:rPr>
  </w:style>
  <w:style w:type="paragraph" w:customStyle="1" w:styleId="afff8">
    <w:name w:val="Таб_текст"/>
    <w:basedOn w:val="af7"/>
    <w:link w:val="afff7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9">
    <w:name w:val="Таб_заг Знак"/>
    <w:link w:val="afffa"/>
    <w:locked/>
    <w:rsid w:val="007A3046"/>
    <w:rPr>
      <w:sz w:val="24"/>
      <w:szCs w:val="22"/>
    </w:rPr>
  </w:style>
  <w:style w:type="paragraph" w:customStyle="1" w:styleId="afffa">
    <w:name w:val="Таб_заг"/>
    <w:basedOn w:val="af7"/>
    <w:link w:val="afff9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b">
    <w:name w:val="Subtle Emphasis"/>
    <w:uiPriority w:val="19"/>
    <w:qFormat/>
    <w:rsid w:val="007A3046"/>
    <w:rPr>
      <w:i/>
      <w:iCs/>
    </w:rPr>
  </w:style>
  <w:style w:type="character" w:styleId="afffc">
    <w:name w:val="Intense Emphasis"/>
    <w:uiPriority w:val="21"/>
    <w:qFormat/>
    <w:rsid w:val="007A3046"/>
    <w:rPr>
      <w:b/>
      <w:bCs/>
      <w:i/>
      <w:iCs/>
    </w:rPr>
  </w:style>
  <w:style w:type="character" w:styleId="afffd">
    <w:name w:val="Subtle Reference"/>
    <w:uiPriority w:val="31"/>
    <w:qFormat/>
    <w:rsid w:val="007A3046"/>
    <w:rPr>
      <w:smallCaps/>
    </w:rPr>
  </w:style>
  <w:style w:type="character" w:styleId="afffe">
    <w:name w:val="Intense Reference"/>
    <w:uiPriority w:val="32"/>
    <w:qFormat/>
    <w:rsid w:val="007A3046"/>
    <w:rPr>
      <w:b/>
      <w:bCs/>
      <w:smallCaps/>
    </w:rPr>
  </w:style>
  <w:style w:type="character" w:styleId="affff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numbering" w:customStyle="1" w:styleId="2c">
    <w:name w:val="Нет списка2"/>
    <w:next w:val="a2"/>
    <w:uiPriority w:val="99"/>
    <w:semiHidden/>
    <w:unhideWhenUsed/>
    <w:rsid w:val="00D74499"/>
  </w:style>
  <w:style w:type="paragraph" w:customStyle="1" w:styleId="1f3">
    <w:name w:val="Знак сноски1"/>
    <w:basedOn w:val="2d"/>
    <w:link w:val="affff0"/>
    <w:rsid w:val="00D74499"/>
    <w:rPr>
      <w:vertAlign w:val="superscript"/>
    </w:rPr>
  </w:style>
  <w:style w:type="character" w:styleId="affff0">
    <w:name w:val="footnote reference"/>
    <w:basedOn w:val="a0"/>
    <w:link w:val="1f3"/>
    <w:rsid w:val="00D74499"/>
    <w:rPr>
      <w:rFonts w:ascii="Calibri" w:hAnsi="Calibri"/>
      <w:vertAlign w:val="superscript"/>
    </w:rPr>
  </w:style>
  <w:style w:type="paragraph" w:customStyle="1" w:styleId="100">
    <w:name w:val="Знак1_0"/>
    <w:basedOn w:val="a"/>
    <w:rsid w:val="00D74499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markedcontent">
    <w:name w:val="markedcontent"/>
    <w:rsid w:val="00D74499"/>
    <w:rPr>
      <w:rFonts w:ascii="Calibri" w:hAnsi="Calibri"/>
    </w:rPr>
  </w:style>
  <w:style w:type="character" w:customStyle="1" w:styleId="af4">
    <w:name w:val="Обычный (веб) Знак"/>
    <w:basedOn w:val="1"/>
    <w:link w:val="af3"/>
    <w:rsid w:val="00D74499"/>
    <w:rPr>
      <w:color w:val="auto"/>
      <w:sz w:val="24"/>
      <w:szCs w:val="24"/>
    </w:rPr>
  </w:style>
  <w:style w:type="paragraph" w:customStyle="1" w:styleId="TableParagraph">
    <w:name w:val="Table Paragraph"/>
    <w:basedOn w:val="a"/>
    <w:rsid w:val="00D74499"/>
    <w:pPr>
      <w:widowControl w:val="0"/>
    </w:pPr>
    <w:rPr>
      <w:sz w:val="22"/>
    </w:rPr>
  </w:style>
  <w:style w:type="paragraph" w:customStyle="1" w:styleId="affff1">
    <w:name w:val="Символ сноски"/>
    <w:rsid w:val="00D74499"/>
    <w:rPr>
      <w:rFonts w:ascii="Calibri" w:hAnsi="Calibri"/>
    </w:rPr>
  </w:style>
  <w:style w:type="paragraph" w:customStyle="1" w:styleId="2e">
    <w:name w:val="Гиперссылка2"/>
    <w:rsid w:val="00D74499"/>
    <w:rPr>
      <w:rFonts w:ascii="Calibri" w:hAnsi="Calibri"/>
      <w:color w:val="0000FF"/>
      <w:u w:val="single"/>
    </w:rPr>
  </w:style>
  <w:style w:type="paragraph" w:customStyle="1" w:styleId="2d">
    <w:name w:val="Основной шрифт абзаца2"/>
    <w:rsid w:val="00D74499"/>
    <w:rPr>
      <w:rFonts w:ascii="Calibri" w:hAnsi="Calibri"/>
    </w:rPr>
  </w:style>
  <w:style w:type="paragraph" w:customStyle="1" w:styleId="affff2">
    <w:name w:val="Привязка сноски"/>
    <w:rsid w:val="00D74499"/>
    <w:rPr>
      <w:rFonts w:ascii="Calibri" w:hAnsi="Calibri"/>
      <w:vertAlign w:val="superscript"/>
    </w:rPr>
  </w:style>
  <w:style w:type="paragraph" w:customStyle="1" w:styleId="hgkelc">
    <w:name w:val="hgkelc"/>
    <w:basedOn w:val="13"/>
    <w:rsid w:val="00D74499"/>
    <w:rPr>
      <w:rFonts w:ascii="Calibri" w:hAnsi="Calibri"/>
    </w:rPr>
  </w:style>
  <w:style w:type="table" w:customStyle="1" w:styleId="37">
    <w:name w:val="Сетка таблицы3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rsid w:val="00D744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1"/>
    <w:next w:val="ac"/>
    <w:rsid w:val="00D7449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rsid w:val="00D7449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A75CC"/>
    <w:pPr>
      <w:autoSpaceDN w:val="0"/>
      <w:textAlignment w:val="baseline"/>
    </w:pPr>
    <w:rPr>
      <w:color w:val="auto"/>
      <w:kern w:val="3"/>
      <w:lang w:eastAsia="zh-CN"/>
    </w:rPr>
  </w:style>
  <w:style w:type="numbering" w:customStyle="1" w:styleId="38">
    <w:name w:val="Нет списка3"/>
    <w:next w:val="a2"/>
    <w:semiHidden/>
    <w:rsid w:val="00ED5674"/>
  </w:style>
  <w:style w:type="paragraph" w:customStyle="1" w:styleId="220">
    <w:name w:val="Основной текст 22"/>
    <w:basedOn w:val="a"/>
    <w:rsid w:val="00ED5674"/>
    <w:pPr>
      <w:ind w:right="57" w:firstLine="709"/>
      <w:jc w:val="both"/>
    </w:pPr>
    <w:rPr>
      <w:color w:val="auto"/>
      <w:sz w:val="28"/>
    </w:rPr>
  </w:style>
  <w:style w:type="paragraph" w:customStyle="1" w:styleId="215">
    <w:name w:val="Основной текст с отступом 21"/>
    <w:basedOn w:val="a"/>
    <w:rsid w:val="00ED5674"/>
    <w:pPr>
      <w:ind w:firstLine="360"/>
      <w:jc w:val="both"/>
    </w:pPr>
    <w:rPr>
      <w:color w:val="auto"/>
      <w:sz w:val="28"/>
    </w:rPr>
  </w:style>
  <w:style w:type="table" w:customStyle="1" w:styleId="43">
    <w:name w:val="Сетка таблицы4"/>
    <w:basedOn w:val="a1"/>
    <w:next w:val="ac"/>
    <w:rsid w:val="00ED5674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basedOn w:val="a"/>
    <w:rsid w:val="00ED567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fff3">
    <w:name w:val="a"/>
    <w:rsid w:val="00ED5674"/>
  </w:style>
  <w:style w:type="character" w:styleId="affff4">
    <w:name w:val="Placeholder Text"/>
    <w:uiPriority w:val="99"/>
    <w:semiHidden/>
    <w:rsid w:val="00ED5674"/>
    <w:rPr>
      <w:color w:val="808080"/>
    </w:rPr>
  </w:style>
  <w:style w:type="character" w:customStyle="1" w:styleId="ConsPlusNormal0">
    <w:name w:val="ConsPlusNormal Знак"/>
    <w:link w:val="ConsPlusNormal"/>
    <w:uiPriority w:val="99"/>
    <w:locked/>
    <w:rsid w:val="00ED5674"/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vo.garant.ru/document/redirect/12112604/0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C1EFE-EBAF-4B26-8B2F-254EE8B68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16</Pages>
  <Words>4929</Words>
  <Characters>28101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2025-06-30T08:40:00Z</cp:lastPrinted>
  <dcterms:created xsi:type="dcterms:W3CDTF">2024-09-04T08:10:00Z</dcterms:created>
  <dcterms:modified xsi:type="dcterms:W3CDTF">2025-06-30T08:40:00Z</dcterms:modified>
</cp:coreProperties>
</file>