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5F8" w:rsidRPr="004B05F8" w:rsidRDefault="004B05F8" w:rsidP="004B05F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9942AF3" wp14:editId="24408C90">
            <wp:extent cx="560705" cy="8959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РОССИЙСКАЯ ФЕДЕРАЦИЯ</w:t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РОСТОВСКАЯ ОБЛАСТЬ</w:t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ОКТЯБРЬСКИЙ РАЙОН</w:t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СОБРАНИЕ ДЕПУТАТОВ</w:t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БЕССЕРГЕНЕВСКОГО СЕЛЬСКОГО ПОСЕЛЕНИЯ</w:t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ind w:left="4247" w:firstLine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РЕШЕНИЕ</w:t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05F8" w:rsidRPr="009E17B3" w:rsidRDefault="00C25D5A" w:rsidP="004B05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28.05.</w:t>
      </w:r>
      <w:r w:rsidR="004B05F8"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2026 г.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№ 172</w:t>
      </w:r>
      <w:r w:rsid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</w:t>
      </w:r>
      <w:r w:rsidR="004B05F8"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ст. </w:t>
      </w:r>
      <w:proofErr w:type="spellStart"/>
      <w:r w:rsidR="004B05F8"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Бессергеневская</w:t>
      </w:r>
      <w:proofErr w:type="spellEnd"/>
    </w:p>
    <w:p w:rsidR="00CA4EB0" w:rsidRPr="004B05F8" w:rsidRDefault="00CA4EB0" w:rsidP="004B0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22F" w:rsidRPr="004B05F8" w:rsidRDefault="00A1690A" w:rsidP="004B05F8">
      <w:pPr>
        <w:spacing w:after="0" w:line="240" w:lineRule="auto"/>
        <w:ind w:right="46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определения территории, части территории </w:t>
      </w:r>
      <w:r w:rsidR="004B05F8" w:rsidRPr="004B05F8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 «Бессергеневское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предназначенной для реализации инициативных проектов</w:t>
      </w:r>
    </w:p>
    <w:p w:rsidR="00CA4EB0" w:rsidRPr="004B05F8" w:rsidRDefault="00CA4EB0" w:rsidP="004B0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05F8" w:rsidRPr="004B05F8" w:rsidRDefault="0073322F" w:rsidP="004B0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20 марта 2025 г. № 33-ФЗ «Об общих принципах организации местного самоуправления в единой системе публичной власти»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B05F8" w:rsidRPr="004B05F8">
        <w:rPr>
          <w:rFonts w:ascii="Times New Roman" w:eastAsia="Calibri" w:hAnsi="Times New Roman"/>
          <w:kern w:val="2"/>
          <w:sz w:val="28"/>
          <w:szCs w:val="28"/>
        </w:rPr>
        <w:t>Уставом муниципального образования «Бессергеневское сельское поселение»,</w:t>
      </w:r>
    </w:p>
    <w:p w:rsidR="004B05F8" w:rsidRPr="004B05F8" w:rsidRDefault="004B05F8" w:rsidP="004B0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</w:rPr>
      </w:pPr>
    </w:p>
    <w:p w:rsidR="0073322F" w:rsidRDefault="004B05F8" w:rsidP="004B0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17B3">
        <w:rPr>
          <w:rFonts w:ascii="Times New Roman" w:eastAsia="Calibri" w:hAnsi="Times New Roman"/>
          <w:b/>
          <w:bCs/>
          <w:color w:val="000000" w:themeColor="text1"/>
          <w:sz w:val="28"/>
          <w:szCs w:val="28"/>
        </w:rPr>
        <w:t>Собрание депутатов Бессергеневского сельского поселения решило</w:t>
      </w:r>
      <w:r w:rsidR="0073322F" w:rsidRPr="009E17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9E17B3" w:rsidRPr="009E17B3" w:rsidRDefault="009E17B3" w:rsidP="004B0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322F" w:rsidRPr="004B05F8" w:rsidRDefault="0073322F" w:rsidP="004B0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</w:t>
      </w:r>
      <w:r w:rsidR="00A1690A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Порядок определения территории, части территории </w:t>
      </w:r>
      <w:r w:rsidR="004B05F8" w:rsidRPr="004B05F8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 «Бессергеневское сельское поселение»</w:t>
      </w:r>
      <w:r w:rsidR="00A1690A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предназначенной для реализации инициативных проектов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322F" w:rsidRPr="004B05F8" w:rsidRDefault="0073322F" w:rsidP="004B0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4B05F8" w:rsidRPr="004B05F8">
        <w:rPr>
          <w:rFonts w:ascii="Times New Roman" w:hAnsi="Times New Roman"/>
          <w:color w:val="000000" w:themeColor="text1"/>
          <w:sz w:val="28"/>
          <w:szCs w:val="28"/>
        </w:rPr>
        <w:t>Настоящее решение вступает в силу со дня его официального опубликования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4EB0" w:rsidRDefault="00CA4EB0" w:rsidP="004B05F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7B3" w:rsidRPr="004B05F8" w:rsidRDefault="009E17B3" w:rsidP="004B05F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1"/>
        <w:gridCol w:w="4941"/>
      </w:tblGrid>
      <w:tr w:rsidR="004B05F8" w:rsidRPr="004B05F8" w:rsidTr="004F377B">
        <w:tc>
          <w:tcPr>
            <w:tcW w:w="5210" w:type="dxa"/>
          </w:tcPr>
          <w:p w:rsidR="004B05F8" w:rsidRPr="004B05F8" w:rsidRDefault="004B05F8" w:rsidP="004B05F8">
            <w:pPr>
              <w:jc w:val="both"/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</w:pPr>
            <w:r w:rsidRPr="004B05F8"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  <w:t>Председатель Собрания депутатов – Глава Бессергеневского сельского поселения</w:t>
            </w:r>
          </w:p>
        </w:tc>
        <w:tc>
          <w:tcPr>
            <w:tcW w:w="5211" w:type="dxa"/>
          </w:tcPr>
          <w:p w:rsidR="004B05F8" w:rsidRPr="004B05F8" w:rsidRDefault="004B05F8" w:rsidP="004B05F8">
            <w:pPr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</w:pPr>
            <w:r w:rsidRPr="004B05F8"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  <w:t xml:space="preserve">                                                </w:t>
            </w:r>
          </w:p>
          <w:p w:rsidR="004B05F8" w:rsidRPr="004B05F8" w:rsidRDefault="004B05F8" w:rsidP="004B05F8">
            <w:pPr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</w:pPr>
          </w:p>
          <w:p w:rsidR="004B05F8" w:rsidRPr="004B05F8" w:rsidRDefault="004B05F8" w:rsidP="004B05F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05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Ю.Н. Рубцов</w:t>
            </w:r>
          </w:p>
        </w:tc>
      </w:tr>
    </w:tbl>
    <w:p w:rsidR="00CA4EB0" w:rsidRPr="004B05F8" w:rsidRDefault="00CA4EB0" w:rsidP="004B05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2295F" w:rsidRPr="004403E3" w:rsidRDefault="00B2295F" w:rsidP="00B2295F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</w:t>
      </w:r>
    </w:p>
    <w:p w:rsidR="00B2295F" w:rsidRDefault="00B2295F" w:rsidP="00B2295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>
        <w:rPr>
          <w:rFonts w:ascii="Times New Roman" w:hAnsi="Times New Roman"/>
          <w:color w:val="000000" w:themeColor="text1"/>
          <w:sz w:val="28"/>
          <w:szCs w:val="28"/>
        </w:rPr>
        <w:t>Собрания депутатов</w:t>
      </w:r>
    </w:p>
    <w:p w:rsidR="00B2295F" w:rsidRPr="004403E3" w:rsidRDefault="00B2295F" w:rsidP="00B2295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Бессергеневского сельского поселения</w:t>
      </w:r>
    </w:p>
    <w:p w:rsidR="0073322F" w:rsidRDefault="0073322F" w:rsidP="004B05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25D5A">
        <w:rPr>
          <w:rFonts w:ascii="Times New Roman" w:eastAsia="Times New Roman" w:hAnsi="Times New Roman" w:cs="Times New Roman"/>
          <w:sz w:val="28"/>
          <w:szCs w:val="28"/>
          <w:lang w:eastAsia="ru-RU"/>
        </w:rPr>
        <w:t>28.05</w:t>
      </w:r>
      <w:bookmarkStart w:id="0" w:name="_GoBack"/>
      <w:bookmarkEnd w:id="0"/>
      <w:r w:rsidR="001401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г. № </w:t>
      </w:r>
      <w:r w:rsidR="00C25D5A">
        <w:rPr>
          <w:rFonts w:ascii="Times New Roman" w:eastAsia="Times New Roman" w:hAnsi="Times New Roman" w:cs="Times New Roman"/>
          <w:sz w:val="28"/>
          <w:szCs w:val="28"/>
          <w:lang w:eastAsia="ru-RU"/>
        </w:rPr>
        <w:t>172</w:t>
      </w:r>
    </w:p>
    <w:p w:rsidR="00B2295F" w:rsidRPr="004B05F8" w:rsidRDefault="00B2295F" w:rsidP="004B05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90A" w:rsidRPr="004B05F8" w:rsidRDefault="00A1690A" w:rsidP="004B0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73322F" w:rsidRPr="004B05F8" w:rsidRDefault="00A1690A" w:rsidP="004B0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определения территории, части территории </w:t>
      </w:r>
      <w:r w:rsidR="004B05F8" w:rsidRPr="004B05F8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 «Бессергеневское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предназначенной для реализации инициативных проектов</w:t>
      </w:r>
    </w:p>
    <w:p w:rsidR="00CA4EB0" w:rsidRPr="004B05F8" w:rsidRDefault="00CA4EB0" w:rsidP="004B0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18B" w:rsidRPr="004B05F8" w:rsidRDefault="002A518B" w:rsidP="004B05F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sub_100"/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Общие положения</w:t>
      </w:r>
    </w:p>
    <w:bookmarkEnd w:id="1"/>
    <w:p w:rsidR="002A518B" w:rsidRPr="004B05F8" w:rsidRDefault="002A518B" w:rsidP="004B05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A5E" w:rsidRPr="004B05F8" w:rsidRDefault="00B35A5E" w:rsidP="004B05F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Настоящий порядок устанавливает процедуру определения территории или части территории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«Бессергеневское сельское поселение»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территория), на которой могут реализовываться инициативные проекты.</w:t>
      </w:r>
    </w:p>
    <w:p w:rsidR="00B35A5E" w:rsidRPr="004B05F8" w:rsidRDefault="00B35A5E" w:rsidP="004B05F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Территория, на которой могут реализовываться инициативные проекты, определяется решением администрации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«Бессергеневское сельское поселение»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35A5E" w:rsidRPr="004B05F8" w:rsidRDefault="00B35A5E" w:rsidP="004B05F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С заявлением об определении территории, части территории, на которой может реализовываться инициативный проект, вправе обратиться инициаторы проекта.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Инициативные проекты могут реализовываться в границах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«Бессергеневское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следующих территорий проживания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граждан: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в границах территорий территориального общественного самоуправления;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группы жилых домов;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жилого микрорайона;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 сельского населенного пункта, не являющегося поселением;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 иных территорий проживания граждан.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5A5E" w:rsidRPr="004B05F8" w:rsidRDefault="00B35A5E" w:rsidP="004B05F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Порядок внесения и рассмотрения заявления об определении территории, на которой может реализовываться инициативный проект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2.1. Для установления территории, на которой могут реализовываться инициативные проекты, инициатор проекта обращается в администрацию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«Бессергеневское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заявлением об определении территории, на которой планирует реализовывать инициативный проект</w:t>
      </w:r>
      <w:r w:rsidRPr="004B05F8">
        <w:rPr>
          <w:rFonts w:ascii="Times New Roman" w:eastAsia="Calibri" w:hAnsi="Times New Roman" w:cs="Times New Roman"/>
          <w:sz w:val="28"/>
          <w:szCs w:val="28"/>
        </w:rPr>
        <w:t xml:space="preserve"> с описанием ее границ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 Заявление об определении территории, на которой планируется реализовывать инициативный проект</w:t>
      </w:r>
      <w:r w:rsidRPr="004B05F8">
        <w:rPr>
          <w:rFonts w:ascii="Times New Roman" w:eastAsia="Calibri" w:hAnsi="Times New Roman" w:cs="Times New Roman"/>
          <w:sz w:val="28"/>
          <w:szCs w:val="28"/>
        </w:rPr>
        <w:t>, подписывается инициаторами проекта.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05F8">
        <w:rPr>
          <w:rFonts w:ascii="Times New Roman" w:eastAsia="Calibri" w:hAnsi="Times New Roman" w:cs="Times New Roman"/>
          <w:sz w:val="28"/>
          <w:szCs w:val="28"/>
        </w:rPr>
        <w:lastRenderedPageBreak/>
        <w:t>В случае, если инициатором проекта является инициативная группа, заявление подписывается всеми членами инициативной группы с указанием фамилий, имен, отчеств, контактных телефонов.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 К заявлению инициатор проекта прилагает следующие документы:</w:t>
      </w:r>
    </w:p>
    <w:p w:rsidR="00B35A5E" w:rsidRPr="004B05F8" w:rsidRDefault="00B35A5E" w:rsidP="004B0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05F8">
        <w:rPr>
          <w:rFonts w:ascii="Times New Roman" w:eastAsia="Calibri" w:hAnsi="Times New Roman" w:cs="Times New Roman"/>
          <w:sz w:val="28"/>
          <w:szCs w:val="28"/>
        </w:rPr>
        <w:t>1) краткое описание инициативного проекта;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2) копию протокола собрания инициативной группы о принятии решения о внесении в администрацию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«Бессергеневское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инициативного проекта и определении территории, на которой предлагается его реализация.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2.4. Администрация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«Бессергеневское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течение 15 календарный дней со дня поступления заявления принимает решение: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об определении границ территории, на которой планируется реализовывать инициативный проект;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об отказе в определении границ территории, на которой планируется реализовывать инициативный проект.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2.5. Решение об отказе в определении границ территории, на которой предлагается реализовывать инициативный проект, принимается в следующих случаях: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территория выходит за пределы территории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«Бессергеневское сельское поселение»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</w:t>
      </w:r>
      <w:r w:rsidR="009E17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запрашиваемая территория закреплена в установленном порядке за иными пользователями или находится в собственности;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в границах запрашиваемой территории реализуется иной инициативный проект;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 виды разрешенного использования земельного участка на запрашиваемой территории не соответствует целям инициативного проекта;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 реализация инициативного проекта на запрашиваемой территории противоречит нормам федерального, регионального либо муниципального законодательства.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2.6. О принятом решении инициатору проекта сообщается в письменном виде с обоснованием (в случае отказа) принятого решения.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2.7. При установлении случаев, указанных в пункте 2.5. настоящего Порядка, администрация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«Бессергеневское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вправе предложить инициаторам проекта иную территорию для реализации инициативного проекта.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2.8. Отказ в определении запрашиваемой для реализации инициативного проекта территории, не является препятствием к повторному представлению документов для определения указанной территории, при условии устранения препятствий, послуживших основанием для принятия администрацией муниципального образования соответствующего решения.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5A5E" w:rsidRPr="004B05F8" w:rsidRDefault="00B35A5E" w:rsidP="004B05F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Заключительные положения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Решение администрации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«Бессергеневское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отказе в определении территории, на которой планируется реализовывать инициативный проект, может быть обжаловано в установленном законодательством порядке.</w:t>
      </w:r>
    </w:p>
    <w:p w:rsidR="0073322F" w:rsidRPr="004B05F8" w:rsidRDefault="0073322F" w:rsidP="004B05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3322F" w:rsidRPr="004B05F8" w:rsidSect="00CA4EB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22F"/>
    <w:rsid w:val="0014015A"/>
    <w:rsid w:val="002A518B"/>
    <w:rsid w:val="003D7FBF"/>
    <w:rsid w:val="004B05F8"/>
    <w:rsid w:val="0073322F"/>
    <w:rsid w:val="009E17B3"/>
    <w:rsid w:val="00A1690A"/>
    <w:rsid w:val="00A305B5"/>
    <w:rsid w:val="00B2295F"/>
    <w:rsid w:val="00B35A5E"/>
    <w:rsid w:val="00C25D5A"/>
    <w:rsid w:val="00C365B6"/>
    <w:rsid w:val="00CA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73322F"/>
  </w:style>
  <w:style w:type="paragraph" w:customStyle="1" w:styleId="s3">
    <w:name w:val="s_3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332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3322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A4EB0"/>
    <w:pPr>
      <w:ind w:left="720"/>
      <w:contextualSpacing/>
    </w:pPr>
  </w:style>
  <w:style w:type="table" w:styleId="a4">
    <w:name w:val="Table Grid"/>
    <w:basedOn w:val="a1"/>
    <w:rsid w:val="004B05F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E1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17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73322F"/>
  </w:style>
  <w:style w:type="paragraph" w:customStyle="1" w:styleId="s3">
    <w:name w:val="s_3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332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3322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A4EB0"/>
    <w:pPr>
      <w:ind w:left="720"/>
      <w:contextualSpacing/>
    </w:pPr>
  </w:style>
  <w:style w:type="table" w:styleId="a4">
    <w:name w:val="Table Grid"/>
    <w:basedOn w:val="a1"/>
    <w:rsid w:val="004B05F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E1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1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3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dcterms:created xsi:type="dcterms:W3CDTF">2026-05-15T11:21:00Z</dcterms:created>
  <dcterms:modified xsi:type="dcterms:W3CDTF">2026-05-27T11:16:00Z</dcterms:modified>
</cp:coreProperties>
</file>