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00A" w:rsidRPr="00537074" w:rsidRDefault="0058400A" w:rsidP="00537074">
      <w:pPr>
        <w:shd w:val="clear" w:color="auto" w:fill="FFFFFF"/>
        <w:spacing w:after="72" w:line="288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Об оказании </w:t>
      </w:r>
      <w:proofErr w:type="spellStart"/>
      <w:r w:rsidRPr="0053707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Рострудом</w:t>
      </w:r>
      <w:proofErr w:type="spellEnd"/>
      <w:r w:rsidRPr="0053707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государственной услуги по вопросу исполнения трудового законодательства</w:t>
      </w:r>
    </w:p>
    <w:p w:rsidR="0058400A" w:rsidRPr="00537074" w:rsidRDefault="0058400A" w:rsidP="005370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58400A" w:rsidRDefault="00537074" w:rsidP="005370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помощник прокурора Октябрьского района Ростовской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Алекссева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Е.Н.</w:t>
      </w:r>
      <w:r w:rsidR="0058400A" w:rsidRPr="0053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разъясняет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37074" w:rsidRPr="00537074" w:rsidRDefault="00537074" w:rsidP="005370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074" w:rsidRDefault="0058400A" w:rsidP="0053707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 порядок предоставления государственной услуги по информированию и консультированию работников и работодателей по вопросам соблюд</w:t>
      </w:r>
      <w:r w:rsid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ения трудового законодательства. </w:t>
      </w:r>
    </w:p>
    <w:p w:rsidR="00537074" w:rsidRDefault="0058400A" w:rsidP="0053707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Министерстве юстиции Российской Федерации зарегистрирован приказ № 230 от 23.08.2019 Федеральной службы по труду и занятости «Об утверждении административного регламента предоставлении государственной услуги по информированию и консультированию работников и работодателей по вопросам соблюдения трудового законодательства и нормативно правовых актов соде</w:t>
      </w:r>
      <w:r w:rsid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ржащих нормы трудового права».</w:t>
      </w:r>
    </w:p>
    <w:p w:rsidR="00537074" w:rsidRDefault="0058400A" w:rsidP="0053707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Правовой акт принят в целях </w:t>
      </w: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 порядка реализации федеральной инспекции труда одного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закреплённых в ст. 356 Тр</w:t>
      </w:r>
      <w:r w:rsid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удового кодекса РФ полномочий. </w:t>
      </w:r>
    </w:p>
    <w:p w:rsidR="00537074" w:rsidRDefault="0058400A" w:rsidP="0053707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Указанный регламент предоставляет возможность работнику или работодателю обратиться в </w:t>
      </w:r>
      <w:proofErr w:type="spell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Роструд</w:t>
      </w:r>
      <w:proofErr w:type="spell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устной консультацией или письменным разъяснениям трудового зако</w:t>
      </w:r>
      <w:r w:rsid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нодательства.</w:t>
      </w:r>
    </w:p>
    <w:p w:rsidR="00537074" w:rsidRDefault="0058400A" w:rsidP="0053707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устном обращении срок предоставления услуги составляет всего 15 минут, при письменном – 30 дней.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 предоставляется бесплатно на основании обращения, письменная форма которого </w:t>
      </w:r>
      <w:r w:rsid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 указанным приказом.</w:t>
      </w:r>
    </w:p>
    <w:p w:rsidR="00537074" w:rsidRDefault="0058400A" w:rsidP="0053707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в регламенте закреплено право специалиста, при устном обращении гражданина, которое не может быть рассмотрено по объективным причинам непосредственно в процессе личного приема, предложить заявителю заполнить письменное заявление о предоставлении государственной услуги, которое будет</w:t>
      </w:r>
      <w:r w:rsid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рассмотрено в 30-дневный срок.</w:t>
      </w:r>
    </w:p>
    <w:p w:rsidR="0058400A" w:rsidRDefault="0058400A" w:rsidP="0053707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специалист предлагает заполнить письменное заявление, если в ходе устной беседы установит нарушение трудовых прав заявителя, восстановление которых возможно только при проведении контрольно-надзорных мер</w:t>
      </w:r>
      <w:r w:rsid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оприятий.</w:t>
      </w:r>
    </w:p>
    <w:p w:rsidR="00537074" w:rsidRPr="00537074" w:rsidRDefault="00537074" w:rsidP="00537074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400A" w:rsidRPr="00537074" w:rsidRDefault="0058400A" w:rsidP="00537074">
      <w:pPr>
        <w:shd w:val="clear" w:color="auto" w:fill="FFFFFF"/>
        <w:spacing w:after="72" w:line="288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 временном порядке признания лица инвалидом</w:t>
      </w:r>
    </w:p>
    <w:p w:rsidR="00537074" w:rsidRDefault="00537074" w:rsidP="005370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помощник прокурора Октябрьского района Ростовской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Алекссева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Е.Н.</w:t>
      </w:r>
      <w:r w:rsidRPr="0053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разъясняет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37074" w:rsidRDefault="00537074" w:rsidP="005370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00A" w:rsidRDefault="0058400A" w:rsidP="00537074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принятия мер по реализации прав инвалидов на социальную защиту в период распространения новой </w:t>
      </w:r>
      <w:proofErr w:type="spell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 постановлением Правительства Российской Федерации от 09.04.2020 № 467 утвержден Временный порядок признания лица </w:t>
      </w:r>
      <w:proofErr w:type="spell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инвалидом</w:t>
      </w: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,д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ействующий</w:t>
      </w:r>
      <w:proofErr w:type="spell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1 марта до 1 октября 2020 года включительно. </w:t>
      </w: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Установлено, что признание гражданина инвалидом, срок переосвидетельствования которого наступает в период действия утвержденного Временного порядка, при отсутствии направления на МСЭ указанного гражданина осуществляется путем продления ранее установленной группы инвалидности (категории «ребенок-инвалид»), причины инвалидности, а также разработки новой </w:t>
      </w: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индивидуальной программы реабилитации или </w:t>
      </w:r>
      <w:proofErr w:type="spell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абилитации</w:t>
      </w:r>
      <w:proofErr w:type="spell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инвалида, включающей ранее рекомендованные реабилитационные или </w:t>
      </w:r>
      <w:proofErr w:type="spell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абилитационные</w:t>
      </w:r>
      <w:proofErr w:type="spell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мероприятия.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таких случаях инвалидность </w:t>
      </w: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продлевается на 6 месяцев и устанавливается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даты, до которой была установлена инвалидность при предыдущем освидетельствовании. Продление инвалидности осуществляется без истребования заявления о проведении МСЭ. Письменное согласие гражданина на проведение </w:t>
      </w: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медико-социальной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экспертизы не требуется. Решение о продлении инвалидности и разработке индивидуальной программы реабилитации или </w:t>
      </w:r>
      <w:proofErr w:type="spell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абилитации</w:t>
      </w:r>
      <w:proofErr w:type="spell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инвалида принимается учреждением МСЭ не </w:t>
      </w: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за 3 рабочих дня до истечения ранее установленного срока инвалидности. Справка, подтверждающая факт установления инвалидности, и индивидуальной программы реабилитации или </w:t>
      </w:r>
      <w:proofErr w:type="spell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абилитации</w:t>
      </w:r>
      <w:proofErr w:type="spell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направляются гражданину заказным почтовым отправлением.</w:t>
      </w:r>
    </w:p>
    <w:p w:rsidR="00537074" w:rsidRPr="00537074" w:rsidRDefault="00537074" w:rsidP="00537074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5DA4" w:rsidRPr="00537074" w:rsidRDefault="00445DA4" w:rsidP="00537074">
      <w:pPr>
        <w:shd w:val="clear" w:color="auto" w:fill="FFFFFF"/>
        <w:spacing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изменениях в трудовом законодательстве, связанных с ведением работодателем трудовых книжек</w:t>
      </w:r>
    </w:p>
    <w:p w:rsidR="00537074" w:rsidRDefault="00537074" w:rsidP="005370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помощник прокурора Октябрьского района Ростовской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Алекссева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Е.Н.</w:t>
      </w:r>
      <w:r w:rsidRPr="0053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разъясняет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37074" w:rsidRDefault="00537074" w:rsidP="005370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074" w:rsidRDefault="00445DA4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 января 2020 года вступил в силу Федеральный закон от 16.12.2019 № 439-ФЗ «О внесении изменений в Трудовой кодекс Российской Федерации в части формирования сведений о трудовой деятельности в электронном виде», в соответствии с которым вводится электронный документооборот в сфере трудоустройства.</w:t>
      </w:r>
    </w:p>
    <w:p w:rsidR="00445DA4" w:rsidRPr="00537074" w:rsidRDefault="00445DA4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пункту 4 части 1 статьи 2 указанного закона  работодатель обязан по 30 июня 2020 года включительно уведомить каждого работника в письменной форме об изменениях в трудовом законодательстве, связанных с формированием сведений о трудовой деятельности в электронном виде, а также о праве работника путем подачи работодателю соответствующего письменного заявления в порядке, предусмотренном частью 2 настоящей статьи, сделать выбор между продолжением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ведения работодателем трудовой книжки в соответствии со статьей 66 Трудового кодекса Российской Федерации (на бумажном носителе) или предоставлением ему работодателем сведений о трудовой деятельности в соответствии со статьей 66.1 Трудового кодекса Российской Федерации (в электронном виде).</w:t>
      </w:r>
    </w:p>
    <w:p w:rsidR="00445DA4" w:rsidRPr="00537074" w:rsidRDefault="00445DA4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поданном работником заявлении включается в сведения о трудовой деятельности, представляемые работодателем для хранения в информационных ресурсах Пенсионного фонда Российской Федерации. В случае</w:t>
      </w: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работник не подал работодателю ни одного из указанных заявлений, работодатель продолжает вести его трудовую книжку в соответствии со статьей 66 Трудового кодекса Российской Федерации.</w:t>
      </w:r>
    </w:p>
    <w:p w:rsidR="00445DA4" w:rsidRPr="00537074" w:rsidRDefault="00445DA4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силу части 3 статьи 2 Трудового кодекса Российской Федерации работнику, подавшему письменное заявление о предоставлении ему работодателем сведений о трудовой деятельности в соответствии со статьей 66.1 Трудового кодекса Российской Федерации, работодатель </w:t>
      </w: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выдает трудовую книжку на руки и освобождается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ответственности за ее ведение и хранение. При выдаче трудовой книжки в нее вносится запись </w:t>
      </w: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подаче работником заявления о предоставлении ему работодателем </w:t>
      </w: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сведений о трудовой деятельности в соответствии со статьей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66.1 Трудового кодекса Российской Федерации.</w:t>
      </w:r>
    </w:p>
    <w:p w:rsidR="00445DA4" w:rsidRPr="00537074" w:rsidRDefault="00445DA4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новых сотрудников, приступивших к трудовой деятельности после 31 декабря 2020 года, трудовые книжки сразу будут заведены в электронном виде.</w:t>
      </w:r>
    </w:p>
    <w:p w:rsidR="0058400A" w:rsidRPr="00537074" w:rsidRDefault="0058400A" w:rsidP="005370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4510" w:rsidRPr="00537074" w:rsidRDefault="00DE4510" w:rsidP="00537074">
      <w:pPr>
        <w:shd w:val="clear" w:color="auto" w:fill="FFFFFF"/>
        <w:spacing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Утверждены правила предоставления субсидий для </w:t>
      </w:r>
      <w:proofErr w:type="spellStart"/>
      <w:r w:rsidRPr="00537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самозанятых</w:t>
      </w:r>
      <w:proofErr w:type="spellEnd"/>
    </w:p>
    <w:p w:rsidR="00537074" w:rsidRDefault="00537074" w:rsidP="005370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помощник прокурора Октябрьского района Ростовской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Алекссева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Е.Н.</w:t>
      </w:r>
      <w:r w:rsidRPr="00537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разъясняет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37074" w:rsidRDefault="00537074" w:rsidP="005370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4510" w:rsidRPr="00537074" w:rsidRDefault="00DE4510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от 29.05.2020 № 783 утверждены Правила предоставления в 2020 году из федерального бюджета субсидий физическим лицам, в том числе индивидуальным предпринимателям, применявшим в 2019 году специальный налоговый режим «Налог на профессиональный доход», в условиях ухудшения ситуации в результате распространения новой </w:t>
      </w:r>
      <w:proofErr w:type="spell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инфекции.</w:t>
      </w:r>
    </w:p>
    <w:p w:rsidR="00DE4510" w:rsidRPr="00537074" w:rsidRDefault="00DE4510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Субсидия предоставляется в целях возмещения расходов получателей субсидии, понесенных ими на уплату налога на профессиональный доход за налоговые периоды 2019 года.</w:t>
      </w:r>
    </w:p>
    <w:p w:rsidR="00DE4510" w:rsidRPr="00537074" w:rsidRDefault="00DE4510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Субсидии предоставляются на основании реестра, формируемого Федеральной налоговой службой.</w:t>
      </w:r>
    </w:p>
    <w:p w:rsidR="00DE4510" w:rsidRPr="00537074" w:rsidRDefault="00DE4510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получателем субсидии заявления в налоговый орган для включения в реестр не требуется.</w:t>
      </w:r>
    </w:p>
    <w:p w:rsidR="00DE4510" w:rsidRPr="00537074" w:rsidRDefault="00DE4510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Условием включения получателя субсидии в реестр является наличие в мобильном приложении «Мой налог», предусмотренном Федеральным законом «О проведении эксперимента по установлению специального налогового режима «Налог на профессиональный доход», сведений о действующей банковской карте получателя субсидии.</w:t>
      </w:r>
    </w:p>
    <w:p w:rsidR="00DE4510" w:rsidRPr="00537074" w:rsidRDefault="00DE4510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Субсидия перечисляется в размере уплаченной суммы налога за налоговые периоды 2019 года по состоянию на 30 апреля 2020 г.</w:t>
      </w:r>
    </w:p>
    <w:p w:rsidR="00DE4510" w:rsidRPr="00537074" w:rsidRDefault="00DE4510" w:rsidP="005370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Федеральная налоговая служба не позднее одного </w:t>
      </w:r>
      <w:proofErr w:type="gramStart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рабочего дня, следующего за днем получения от кредитной организации соответствующей информации уведомляет</w:t>
      </w:r>
      <w:proofErr w:type="gramEnd"/>
      <w:r w:rsidRP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получателя субсидии о факте перечисления субсидии через мобильное приложение «Мой налог»</w:t>
      </w:r>
      <w:r w:rsidR="00537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0" w:name="_GoBack"/>
      <w:bookmarkEnd w:id="0"/>
    </w:p>
    <w:sectPr w:rsidR="00DE4510" w:rsidRPr="00537074" w:rsidSect="0058400A">
      <w:pgSz w:w="11906" w:h="16838"/>
      <w:pgMar w:top="113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81F99"/>
    <w:multiLevelType w:val="multilevel"/>
    <w:tmpl w:val="C164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E66A08"/>
    <w:multiLevelType w:val="multilevel"/>
    <w:tmpl w:val="045E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00A"/>
    <w:rsid w:val="00072595"/>
    <w:rsid w:val="00445DA4"/>
    <w:rsid w:val="00476E2B"/>
    <w:rsid w:val="00537074"/>
    <w:rsid w:val="0058400A"/>
    <w:rsid w:val="00BC7687"/>
    <w:rsid w:val="00DE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0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0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890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093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2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77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9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37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7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89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0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742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0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0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74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8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08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69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09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7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81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5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6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7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Пр-ра Окт(с) р-на</dc:creator>
  <cp:lastModifiedBy>Пр-ра Окт(с) р-на</cp:lastModifiedBy>
  <cp:revision>2</cp:revision>
  <dcterms:created xsi:type="dcterms:W3CDTF">2020-07-20T14:39:00Z</dcterms:created>
  <dcterms:modified xsi:type="dcterms:W3CDTF">2020-07-20T14:39:00Z</dcterms:modified>
</cp:coreProperties>
</file>