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522" w:rsidRPr="00562522" w:rsidRDefault="00562522" w:rsidP="005625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522">
        <w:rPr>
          <w:rFonts w:ascii="Times New Roman" w:hAnsi="Times New Roman" w:cs="Times New Roman"/>
          <w:b/>
          <w:sz w:val="28"/>
          <w:szCs w:val="28"/>
        </w:rPr>
        <w:t>Заявления о назначении ежемесячной выплаты в связи с рождением ребенка можно подать по месту фактического проживания</w:t>
      </w:r>
    </w:p>
    <w:p w:rsidR="00562522" w:rsidRPr="00562522" w:rsidRDefault="00562522" w:rsidP="00562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2522">
        <w:rPr>
          <w:rFonts w:ascii="Times New Roman" w:hAnsi="Times New Roman" w:cs="Times New Roman"/>
          <w:sz w:val="28"/>
          <w:szCs w:val="28"/>
        </w:rPr>
        <w:t>Федеральным законом от 01.05.2019 № 92-ФЗ внесены изменения в Федеральный закон от 28.12.2017 № 418-ФЗ «О ежемесячных выплатах семьям, имеющим детей».</w:t>
      </w:r>
    </w:p>
    <w:p w:rsidR="00562522" w:rsidRPr="00562522" w:rsidRDefault="00562522" w:rsidP="00562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2522">
        <w:rPr>
          <w:rFonts w:ascii="Times New Roman" w:hAnsi="Times New Roman" w:cs="Times New Roman"/>
          <w:sz w:val="28"/>
          <w:szCs w:val="28"/>
        </w:rPr>
        <w:t>Согласно указанным изменениям граждане могут обратиться с заявлением о назначении ежемесячных выплат в связи с рождением (усыновлением)  первого или второго ребенка не только по месту жительства, но и по месту фактического проживания</w:t>
      </w:r>
      <w:bookmarkStart w:id="0" w:name="_GoBack"/>
      <w:bookmarkEnd w:id="0"/>
      <w:r w:rsidRPr="00562522">
        <w:rPr>
          <w:rFonts w:ascii="Times New Roman" w:hAnsi="Times New Roman" w:cs="Times New Roman"/>
          <w:sz w:val="28"/>
          <w:szCs w:val="28"/>
        </w:rPr>
        <w:t xml:space="preserve"> или пребывания на территории Российской Федерации, что упростит получение выплат.</w:t>
      </w:r>
    </w:p>
    <w:p w:rsidR="00562522" w:rsidRPr="00562522" w:rsidRDefault="00562522" w:rsidP="00562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2522">
        <w:rPr>
          <w:rFonts w:ascii="Times New Roman" w:hAnsi="Times New Roman" w:cs="Times New Roman"/>
          <w:sz w:val="28"/>
          <w:szCs w:val="28"/>
        </w:rPr>
        <w:t>Граждане, получающие ежемесячные выплаты, будут обязаны извещать органы, назначившие выплату, об изменении места жительства, места фактического проживания или пребывания.</w:t>
      </w:r>
    </w:p>
    <w:p w:rsidR="003D1238" w:rsidRPr="00562522" w:rsidRDefault="00562522" w:rsidP="00562522">
      <w:pPr>
        <w:jc w:val="both"/>
        <w:rPr>
          <w:rFonts w:ascii="Times New Roman" w:hAnsi="Times New Roman" w:cs="Times New Roman"/>
          <w:sz w:val="28"/>
          <w:szCs w:val="28"/>
        </w:rPr>
      </w:pPr>
      <w:r w:rsidRPr="00562522">
        <w:rPr>
          <w:rFonts w:ascii="Times New Roman" w:hAnsi="Times New Roman" w:cs="Times New Roman"/>
          <w:sz w:val="28"/>
          <w:szCs w:val="28"/>
        </w:rPr>
        <w:t>Кроме того, данный Закон дополнен ст. 6.1, которая предусматривает, что информация о получении гражданином ежемесячной выплаты при рождении (усыновлении) первого ребенка будет размещаться в Единой государственной информационной системе социального обеспечения в порядке, установленном Федеральным законом «О государственной социальной помощи».</w:t>
      </w:r>
    </w:p>
    <w:sectPr w:rsidR="003D1238" w:rsidRPr="00562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22"/>
    <w:rsid w:val="003D1238"/>
    <w:rsid w:val="0056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Пр-ра Окт(с) р-на</dc:creator>
  <cp:lastModifiedBy>Пр-ра Окт(с) р-на</cp:lastModifiedBy>
  <cp:revision>1</cp:revision>
  <dcterms:created xsi:type="dcterms:W3CDTF">2019-06-25T09:54:00Z</dcterms:created>
  <dcterms:modified xsi:type="dcterms:W3CDTF">2019-06-25T09:57:00Z</dcterms:modified>
</cp:coreProperties>
</file>