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6F" w:rsidRPr="005B3E6F" w:rsidRDefault="005B3E6F" w:rsidP="005B3E6F">
      <w:pPr>
        <w:spacing w:after="240" w:line="264" w:lineRule="atLeast"/>
        <w:outlineLvl w:val="1"/>
        <w:rPr>
          <w:rFonts w:ascii="inherit" w:eastAsia="Times New Roman" w:hAnsi="inherit" w:cs="Helvetica"/>
          <w:b/>
          <w:bCs/>
          <w:kern w:val="36"/>
          <w:sz w:val="36"/>
          <w:szCs w:val="36"/>
          <w:lang w:eastAsia="ru-RU"/>
        </w:rPr>
      </w:pPr>
      <w:r w:rsidRPr="005B3E6F">
        <w:rPr>
          <w:rFonts w:ascii="inherit" w:eastAsia="Times New Roman" w:hAnsi="inherit" w:cs="Helvetica"/>
          <w:b/>
          <w:bCs/>
          <w:kern w:val="36"/>
          <w:sz w:val="36"/>
          <w:szCs w:val="36"/>
          <w:lang w:eastAsia="ru-RU"/>
        </w:rPr>
        <w:t>Коррупционные проявления в сфере закупок товаров, работ и услуг для обеспечения государственных и муниципальных нужд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Закупки товаров, работ и услуг для обеспечения государственных и муниципальных нужд являются сферой правоотношений, наиболее подверженной коррупционным проявлениям, как со стороны заказчиков, так и со стороны поставщиков. Прежде всего, это связано с выделением значительного объема бюджетных средств. По подсчетам различных исследований сумма размещенного государственного заказа составляет около 30 % всех бюджетных средств (примерно 4 </w:t>
      </w:r>
      <w:proofErr w:type="spellStart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трл</w:t>
      </w:r>
      <w:proofErr w:type="spellEnd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 xml:space="preserve">. </w:t>
      </w:r>
      <w:proofErr w:type="spellStart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руб</w:t>
      </w:r>
      <w:proofErr w:type="spellEnd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).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Несмотря на наличие ряда нормативных правовых актов, регламентирующих соответствующую деятельность, основным из которых является Федеральный закон №44-ФЗ от 05.04.2013 «О контрактной системе в сфере закупок товаров, работ, услуг для обеспечения государственных и муниципальных нужд» (далее – Федеральный закон №44-ФЗ), уровень коррупции в этой сфере остается высоким. В этой связи одной из целью названного закона является предотвращение коррупции. Указанная цель достигается реализацией отдельных положений, предусмотренных Федеральным законом №44-ФЗ, а также принятых в соответствии с ним подзаконных нормативных актов.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Так, одним из принципов названного закона является обеспечение гласности и прозрачности при осуществлении закупок, в </w:t>
      </w:r>
      <w:proofErr w:type="spellStart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т.ч</w:t>
      </w:r>
      <w:proofErr w:type="spellEnd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. посредством размещения информации о закупках на официальном сайте РФ </w:t>
      </w:r>
      <w:proofErr w:type="spellStart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www</w:t>
      </w:r>
      <w:proofErr w:type="spellEnd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. zakupki.gov.ru.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При выборе способа определения поставщика (исполнителя, подрядчика) членами комиссии не могут быть физические лица, лично заинтересованные в результатах размещения заказа. Федеральным законом регламентированы требования, предъявляемые к членам комиссии, механизм вывода из состава комиссии таких лиц.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Основным способом определения поставщика (исполнителя, подрядчика) на сегодняшний день является открытый аукцион в электронной форме. Подобная мера направлена на изоляцию заказчиков от потенциальных подрядчиков при определении победителя, что, безусловно, предотвращает проявления коррупции.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Обязанность заказчика осуществлять аудиозапись вскрытия конвертов с заявками на участие в конкурсе, запросе котировок, запросе предложений и открытия доступа к поданным в форме электронных документов заявкам на участие в конкурсе, запросе котировок, запросе предложений также является одним из методов предотвращения коррупции.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Открытость и прозрачность закупки также достигается посредством возможности ее участникам осуществлять аудио- и видеозапись при вскрытии конвертов.</w:t>
      </w:r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 xml:space="preserve">В целях предотвращения злоупотреблений в сфере закупок в законодательстве содержится исчерпывающий перечень требований к участникам размещения заказа. </w:t>
      </w:r>
      <w:proofErr w:type="gramStart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 xml:space="preserve">Кроме того, </w:t>
      </w: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Федеральным законом №44-ФЗ прямо установлен запрет на установление иных требований к участникам, не предусмотренных законодательством, четко определены условия и допуска и отказа в участию в торгах.</w:t>
      </w:r>
      <w:proofErr w:type="gramEnd"/>
    </w:p>
    <w:p w:rsidR="005B3E6F" w:rsidRPr="005B3E6F" w:rsidRDefault="005B3E6F" w:rsidP="005B3E6F">
      <w:pPr>
        <w:spacing w:after="144" w:line="36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В случае нарушения требований Федерального закона, виновные лица несут дисциплинарную, гражданско-правовую, административную, уголовную ответственность в соответствии с законодательством Российской Федер</w:t>
      </w:r>
      <w:bookmarkStart w:id="0" w:name="_GoBack"/>
      <w:bookmarkEnd w:id="0"/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ации.</w:t>
      </w:r>
    </w:p>
    <w:p w:rsidR="005B3E6F" w:rsidRPr="005B3E6F" w:rsidRDefault="005B3E6F" w:rsidP="005B3E6F">
      <w:pPr>
        <w:spacing w:after="144" w:line="36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B3E6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70EED" w:rsidRPr="005B3E6F" w:rsidRDefault="00770EED"/>
    <w:sectPr w:rsidR="00770EED" w:rsidRPr="005B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F5"/>
    <w:rsid w:val="00102FF5"/>
    <w:rsid w:val="005B3E6F"/>
    <w:rsid w:val="007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2</cp:revision>
  <dcterms:created xsi:type="dcterms:W3CDTF">2015-03-30T13:38:00Z</dcterms:created>
  <dcterms:modified xsi:type="dcterms:W3CDTF">2015-03-30T13:39:00Z</dcterms:modified>
</cp:coreProperties>
</file>